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92" w:rsidRPr="00E34F35" w:rsidRDefault="00F67602" w:rsidP="00F64F92">
      <w:pPr>
        <w:rPr>
          <w:rFonts w:ascii="Trade Gothic LT Std Cn" w:eastAsia="Times New Roman" w:hAnsi="Trade Gothic LT Std Cn" w:cs="Times New Roman"/>
          <w:sz w:val="48"/>
          <w:szCs w:val="48"/>
        </w:rPr>
      </w:pPr>
      <w:r w:rsidRPr="00E34F35">
        <w:rPr>
          <w:rFonts w:ascii="Trade Gothic LT Std Cn" w:eastAsia="Times New Roman" w:hAnsi="Trade Gothic LT Std Cn" w:cs="Arial"/>
          <w:b/>
          <w:bCs/>
          <w:color w:val="000000"/>
          <w:sz w:val="48"/>
          <w:szCs w:val="48"/>
        </w:rPr>
        <w:t xml:space="preserve">Background: </w:t>
      </w:r>
      <w:r w:rsidR="009D1B94" w:rsidRPr="00E34F35">
        <w:rPr>
          <w:rFonts w:ascii="Trade Gothic LT Std Cn" w:eastAsia="Times New Roman" w:hAnsi="Trade Gothic LT Std Cn" w:cs="Arial"/>
          <w:b/>
          <w:bCs/>
          <w:color w:val="000000"/>
          <w:sz w:val="48"/>
          <w:szCs w:val="48"/>
        </w:rPr>
        <w:t>Protesting the Pledge (194</w:t>
      </w:r>
      <w:r w:rsidR="00232C91">
        <w:rPr>
          <w:rFonts w:ascii="Trade Gothic LT Std Cn" w:eastAsia="Times New Roman" w:hAnsi="Trade Gothic LT Std Cn" w:cs="Arial"/>
          <w:b/>
          <w:bCs/>
          <w:color w:val="000000"/>
          <w:sz w:val="48"/>
          <w:szCs w:val="48"/>
        </w:rPr>
        <w:t>2</w:t>
      </w:r>
      <w:r w:rsidRPr="00E34F35">
        <w:rPr>
          <w:rFonts w:ascii="Trade Gothic LT Std Cn" w:eastAsia="Times New Roman" w:hAnsi="Trade Gothic LT Std Cn" w:cs="Arial"/>
          <w:b/>
          <w:bCs/>
          <w:color w:val="000000"/>
          <w:sz w:val="48"/>
          <w:szCs w:val="48"/>
        </w:rPr>
        <w:t xml:space="preserve">) </w:t>
      </w:r>
    </w:p>
    <w:p w:rsidR="00E80307" w:rsidRDefault="00E80307" w:rsidP="00E80307"/>
    <w:p w:rsidR="009D1B94" w:rsidRDefault="00CC12D5" w:rsidP="009D1B94">
      <w:pPr>
        <w:pStyle w:val="NormalWeb"/>
        <w:spacing w:before="0" w:beforeAutospacing="0" w:after="0" w:afterAutospacing="0"/>
      </w:pPr>
      <w:r>
        <w:rPr>
          <w:rFonts w:ascii="Arial" w:hAnsi="Arial" w:cs="Arial"/>
          <w:color w:val="000000"/>
          <w:sz w:val="22"/>
          <w:szCs w:val="22"/>
        </w:rPr>
        <w:t>The Supreme Court first took up the issue of requiring students to participate in a Pledge of Allegiance and flag salute in 1940. The case, Minersville School District v. Gobitis, involved young Jehovah’s Witnesses who objected to the practice on religious grounds. Jehovah’s Witnesses do not pledge allegiance to objects and images.</w:t>
      </w:r>
      <w:r w:rsidR="002C345D">
        <w:rPr>
          <w:rFonts w:ascii="Arial" w:hAnsi="Arial" w:cs="Arial"/>
          <w:color w:val="000000"/>
          <w:sz w:val="22"/>
          <w:szCs w:val="22"/>
        </w:rPr>
        <w:t xml:space="preserve"> </w:t>
      </w:r>
      <w:hyperlink r:id="rId7" w:history="1">
        <w:r>
          <w:rPr>
            <w:rStyle w:val="Hyperlink"/>
            <w:rFonts w:ascii="Arial" w:hAnsi="Arial" w:cs="Arial"/>
            <w:color w:val="1155CC"/>
            <w:sz w:val="22"/>
            <w:szCs w:val="22"/>
          </w:rPr>
          <w:t xml:space="preserve">The </w:t>
        </w:r>
        <w:r w:rsidR="002414BB">
          <w:rPr>
            <w:rStyle w:val="Hyperlink"/>
            <w:rFonts w:ascii="Arial" w:hAnsi="Arial" w:cs="Arial"/>
            <w:color w:val="1155CC"/>
            <w:sz w:val="22"/>
            <w:szCs w:val="22"/>
          </w:rPr>
          <w:t xml:space="preserve">high </w:t>
        </w:r>
        <w:r>
          <w:rPr>
            <w:rStyle w:val="Hyperlink"/>
            <w:rFonts w:ascii="Arial" w:hAnsi="Arial" w:cs="Arial"/>
            <w:color w:val="1155CC"/>
            <w:sz w:val="22"/>
            <w:szCs w:val="22"/>
          </w:rPr>
          <w:t>court</w:t>
        </w:r>
        <w:r w:rsidR="00E80307">
          <w:rPr>
            <w:rStyle w:val="Hyperlink"/>
            <w:rFonts w:ascii="Arial" w:hAnsi="Arial" w:cs="Arial"/>
            <w:color w:val="1155CC"/>
            <w:sz w:val="22"/>
            <w:szCs w:val="22"/>
          </w:rPr>
          <w:t xml:space="preserve"> ruled</w:t>
        </w:r>
      </w:hyperlink>
      <w:r w:rsidR="00E80307">
        <w:rPr>
          <w:rFonts w:ascii="Arial" w:hAnsi="Arial" w:cs="Arial"/>
          <w:color w:val="000000"/>
          <w:sz w:val="22"/>
          <w:szCs w:val="22"/>
        </w:rPr>
        <w:t xml:space="preserve"> </w:t>
      </w:r>
      <w:r w:rsidR="002575F8">
        <w:rPr>
          <w:rFonts w:ascii="Arial" w:hAnsi="Arial" w:cs="Arial"/>
          <w:color w:val="000000"/>
          <w:sz w:val="22"/>
          <w:szCs w:val="22"/>
        </w:rPr>
        <w:t xml:space="preserve">8-1 that </w:t>
      </w:r>
      <w:r w:rsidR="00E80307">
        <w:rPr>
          <w:rFonts w:ascii="Arial" w:hAnsi="Arial" w:cs="Arial"/>
          <w:color w:val="000000"/>
          <w:sz w:val="22"/>
          <w:szCs w:val="22"/>
        </w:rPr>
        <w:t xml:space="preserve">students </w:t>
      </w:r>
      <w:r w:rsidR="002575F8">
        <w:rPr>
          <w:rFonts w:ascii="Arial" w:hAnsi="Arial" w:cs="Arial"/>
          <w:color w:val="000000"/>
          <w:sz w:val="22"/>
          <w:szCs w:val="22"/>
        </w:rPr>
        <w:t>can be</w:t>
      </w:r>
      <w:r w:rsidR="00E80307">
        <w:rPr>
          <w:rFonts w:ascii="Arial" w:hAnsi="Arial" w:cs="Arial"/>
          <w:color w:val="000000"/>
          <w:sz w:val="22"/>
          <w:szCs w:val="22"/>
        </w:rPr>
        <w:t xml:space="preserve"> required to </w:t>
      </w:r>
      <w:r>
        <w:rPr>
          <w:rFonts w:ascii="Arial" w:hAnsi="Arial" w:cs="Arial"/>
          <w:color w:val="000000"/>
          <w:sz w:val="22"/>
          <w:szCs w:val="22"/>
        </w:rPr>
        <w:t>participate in the pledge and salute</w:t>
      </w:r>
      <w:r w:rsidR="00E80307">
        <w:rPr>
          <w:rFonts w:ascii="Arial" w:hAnsi="Arial" w:cs="Arial"/>
          <w:color w:val="000000"/>
          <w:sz w:val="22"/>
          <w:szCs w:val="22"/>
        </w:rPr>
        <w:t xml:space="preserve"> at school. </w:t>
      </w:r>
      <w:r>
        <w:rPr>
          <w:rFonts w:ascii="Arial" w:hAnsi="Arial" w:cs="Arial"/>
          <w:color w:val="000000"/>
          <w:sz w:val="22"/>
          <w:szCs w:val="22"/>
        </w:rPr>
        <w:t xml:space="preserve"> </w:t>
      </w:r>
    </w:p>
    <w:p w:rsidR="009D1B94" w:rsidRDefault="009D1B94" w:rsidP="00E80307">
      <w:pPr>
        <w:pStyle w:val="NormalWeb"/>
        <w:spacing w:before="0" w:beforeAutospacing="0" w:after="0" w:afterAutospacing="0"/>
        <w:rPr>
          <w:rFonts w:ascii="Arial" w:hAnsi="Arial" w:cs="Arial"/>
          <w:color w:val="000000"/>
          <w:sz w:val="22"/>
          <w:szCs w:val="22"/>
        </w:rPr>
      </w:pPr>
    </w:p>
    <w:p w:rsidR="00E80307" w:rsidRDefault="009D1B94" w:rsidP="00E80307">
      <w:pPr>
        <w:pStyle w:val="NormalWeb"/>
        <w:spacing w:before="0" w:beforeAutospacing="0" w:after="0" w:afterAutospacing="0"/>
      </w:pPr>
      <w:r>
        <w:rPr>
          <w:rFonts w:ascii="Arial" w:hAnsi="Arial" w:cs="Arial"/>
          <w:color w:val="000000"/>
          <w:sz w:val="22"/>
          <w:szCs w:val="22"/>
        </w:rPr>
        <w:t xml:space="preserve">In the Gobitis </w:t>
      </w:r>
      <w:r w:rsidR="00CC12D5">
        <w:rPr>
          <w:rFonts w:ascii="Arial" w:hAnsi="Arial" w:cs="Arial"/>
          <w:color w:val="000000"/>
          <w:sz w:val="22"/>
          <w:szCs w:val="22"/>
        </w:rPr>
        <w:t>majority opinion</w:t>
      </w:r>
      <w:r>
        <w:rPr>
          <w:rFonts w:ascii="Arial" w:hAnsi="Arial" w:cs="Arial"/>
          <w:color w:val="000000"/>
          <w:sz w:val="22"/>
          <w:szCs w:val="22"/>
        </w:rPr>
        <w:t xml:space="preserve">, </w:t>
      </w:r>
      <w:r w:rsidR="00E80307">
        <w:rPr>
          <w:rFonts w:ascii="Arial" w:hAnsi="Arial" w:cs="Arial"/>
          <w:color w:val="000000"/>
          <w:sz w:val="22"/>
          <w:szCs w:val="22"/>
        </w:rPr>
        <w:t xml:space="preserve">Supreme Court Justice Felix Frankfurter </w:t>
      </w:r>
      <w:r w:rsidR="002414BB">
        <w:rPr>
          <w:rFonts w:ascii="Arial" w:hAnsi="Arial" w:cs="Arial"/>
          <w:color w:val="000000"/>
          <w:sz w:val="22"/>
          <w:szCs w:val="22"/>
        </w:rPr>
        <w:t>wrote</w:t>
      </w:r>
      <w:r w:rsidR="00E80307">
        <w:rPr>
          <w:rFonts w:ascii="Arial" w:hAnsi="Arial" w:cs="Arial"/>
          <w:color w:val="000000"/>
          <w:sz w:val="22"/>
          <w:szCs w:val="22"/>
        </w:rPr>
        <w:t xml:space="preserve"> that the national interest in “cohesion” during a time of political turmoil and global war was more important than individual freedoms of expression and religion. He wrote that honoring the flag and country through the </w:t>
      </w:r>
      <w:r w:rsidR="00C36A7E">
        <w:rPr>
          <w:rFonts w:ascii="Arial" w:hAnsi="Arial" w:cs="Arial"/>
          <w:color w:val="000000"/>
          <w:sz w:val="22"/>
          <w:szCs w:val="22"/>
        </w:rPr>
        <w:t>P</w:t>
      </w:r>
      <w:r w:rsidR="00E80307">
        <w:rPr>
          <w:rFonts w:ascii="Arial" w:hAnsi="Arial" w:cs="Arial"/>
          <w:color w:val="000000"/>
          <w:sz w:val="22"/>
          <w:szCs w:val="22"/>
        </w:rPr>
        <w:t xml:space="preserve">ledge of </w:t>
      </w:r>
      <w:r w:rsidR="00C36A7E">
        <w:rPr>
          <w:rFonts w:ascii="Arial" w:hAnsi="Arial" w:cs="Arial"/>
          <w:color w:val="000000"/>
          <w:sz w:val="22"/>
          <w:szCs w:val="22"/>
        </w:rPr>
        <w:t>A</w:t>
      </w:r>
      <w:r w:rsidR="00E80307">
        <w:rPr>
          <w:rFonts w:ascii="Arial" w:hAnsi="Arial" w:cs="Arial"/>
          <w:color w:val="000000"/>
          <w:sz w:val="22"/>
          <w:szCs w:val="22"/>
        </w:rPr>
        <w:t xml:space="preserve">llegiance and salute were important “political responsibilities” required of all citizens and that it was within the school district’s rights to impose such </w:t>
      </w:r>
      <w:r w:rsidR="00C36A7E">
        <w:rPr>
          <w:rFonts w:ascii="Arial" w:hAnsi="Arial" w:cs="Arial"/>
          <w:color w:val="000000"/>
          <w:sz w:val="22"/>
          <w:szCs w:val="22"/>
        </w:rPr>
        <w:t>rules</w:t>
      </w:r>
      <w:r w:rsidR="00E80307">
        <w:rPr>
          <w:rFonts w:ascii="Arial" w:hAnsi="Arial" w:cs="Arial"/>
          <w:color w:val="000000"/>
          <w:sz w:val="22"/>
          <w:szCs w:val="22"/>
        </w:rPr>
        <w:t>.</w:t>
      </w:r>
    </w:p>
    <w:p w:rsidR="00E80307" w:rsidRDefault="00E80307" w:rsidP="00E80307"/>
    <w:p w:rsidR="00E80307" w:rsidRDefault="00E80307" w:rsidP="00E80307">
      <w:pPr>
        <w:pStyle w:val="NormalWeb"/>
        <w:spacing w:before="0" w:beforeAutospacing="0" w:after="0" w:afterAutospacing="0"/>
      </w:pPr>
      <w:r>
        <w:rPr>
          <w:rFonts w:ascii="Arial" w:hAnsi="Arial" w:cs="Arial"/>
          <w:color w:val="000000"/>
          <w:sz w:val="22"/>
          <w:szCs w:val="22"/>
        </w:rPr>
        <w:t>This rul</w:t>
      </w:r>
      <w:r w:rsidR="009D1B94">
        <w:rPr>
          <w:rFonts w:ascii="Arial" w:hAnsi="Arial" w:cs="Arial"/>
          <w:color w:val="000000"/>
          <w:sz w:val="22"/>
          <w:szCs w:val="22"/>
        </w:rPr>
        <w:t xml:space="preserve">ing stood for only three years. In </w:t>
      </w:r>
      <w:r>
        <w:rPr>
          <w:rFonts w:ascii="Arial" w:hAnsi="Arial" w:cs="Arial"/>
          <w:color w:val="000000"/>
          <w:sz w:val="22"/>
          <w:szCs w:val="22"/>
        </w:rPr>
        <w:t>1943</w:t>
      </w:r>
      <w:r w:rsidR="009D1B94">
        <w:rPr>
          <w:rFonts w:ascii="Arial" w:hAnsi="Arial" w:cs="Arial"/>
          <w:color w:val="000000"/>
          <w:sz w:val="22"/>
          <w:szCs w:val="22"/>
        </w:rPr>
        <w:t>, a Supreme Court</w:t>
      </w:r>
      <w:r>
        <w:rPr>
          <w:rFonts w:ascii="Arial" w:hAnsi="Arial" w:cs="Arial"/>
          <w:color w:val="000000"/>
          <w:sz w:val="22"/>
          <w:szCs w:val="22"/>
        </w:rPr>
        <w:t xml:space="preserve"> with two new members reversed </w:t>
      </w:r>
      <w:r w:rsidR="009D1B94">
        <w:rPr>
          <w:rFonts w:ascii="Arial" w:hAnsi="Arial" w:cs="Arial"/>
          <w:color w:val="000000"/>
          <w:sz w:val="22"/>
          <w:szCs w:val="22"/>
        </w:rPr>
        <w:t>the previous position</w:t>
      </w:r>
      <w:r w:rsidR="00C36A7E">
        <w:rPr>
          <w:rFonts w:ascii="Arial" w:hAnsi="Arial" w:cs="Arial"/>
          <w:color w:val="000000"/>
          <w:sz w:val="22"/>
          <w:szCs w:val="22"/>
        </w:rPr>
        <w:t xml:space="preserve"> in West Virginia State Board of Education v. Barnette</w:t>
      </w:r>
      <w:r w:rsidR="009D1B94">
        <w:rPr>
          <w:rFonts w:ascii="Arial" w:hAnsi="Arial" w:cs="Arial"/>
          <w:color w:val="000000"/>
          <w:sz w:val="22"/>
          <w:szCs w:val="22"/>
        </w:rPr>
        <w:t>. Again, s</w:t>
      </w:r>
      <w:r>
        <w:rPr>
          <w:rFonts w:ascii="Arial" w:hAnsi="Arial" w:cs="Arial"/>
          <w:color w:val="000000"/>
          <w:sz w:val="22"/>
          <w:szCs w:val="22"/>
        </w:rPr>
        <w:t>tudents who were Jehovah’s Witnesses claimed a forced salute of the flag violated their religious beliefs.</w:t>
      </w:r>
      <w:r w:rsidR="009D1B94">
        <w:rPr>
          <w:rFonts w:ascii="Arial" w:hAnsi="Arial" w:cs="Arial"/>
          <w:color w:val="000000"/>
          <w:sz w:val="22"/>
          <w:szCs w:val="22"/>
        </w:rPr>
        <w:t xml:space="preserve"> </w:t>
      </w:r>
      <w:r w:rsidR="00C36A7E">
        <w:rPr>
          <w:rFonts w:ascii="Arial" w:hAnsi="Arial" w:cs="Arial"/>
          <w:color w:val="000000"/>
          <w:sz w:val="22"/>
          <w:szCs w:val="22"/>
        </w:rPr>
        <w:t>(</w:t>
      </w:r>
      <w:r w:rsidR="009D1B94">
        <w:rPr>
          <w:rFonts w:ascii="Arial" w:hAnsi="Arial" w:cs="Arial"/>
          <w:color w:val="000000"/>
          <w:sz w:val="22"/>
          <w:szCs w:val="22"/>
        </w:rPr>
        <w:t>T</w:t>
      </w:r>
      <w:r>
        <w:rPr>
          <w:rFonts w:ascii="Arial" w:hAnsi="Arial" w:cs="Arial"/>
          <w:color w:val="000000"/>
          <w:sz w:val="22"/>
          <w:szCs w:val="22"/>
        </w:rPr>
        <w:t xml:space="preserve">he words “under God” were not added to the Pledge of Allegiance until 1954, </w:t>
      </w:r>
      <w:r w:rsidR="009D1B94">
        <w:rPr>
          <w:rFonts w:ascii="Arial" w:hAnsi="Arial" w:cs="Arial"/>
          <w:color w:val="000000"/>
          <w:sz w:val="22"/>
          <w:szCs w:val="22"/>
        </w:rPr>
        <w:t xml:space="preserve">but even without this religious language, </w:t>
      </w:r>
      <w:r>
        <w:rPr>
          <w:rFonts w:ascii="Arial" w:hAnsi="Arial" w:cs="Arial"/>
          <w:color w:val="000000"/>
          <w:sz w:val="22"/>
          <w:szCs w:val="22"/>
        </w:rPr>
        <w:t>many Jehovah’s Witnesses felt that any participation in the school’s mandatory pledge and salute viol</w:t>
      </w:r>
      <w:r w:rsidR="009D1B94">
        <w:rPr>
          <w:rFonts w:ascii="Arial" w:hAnsi="Arial" w:cs="Arial"/>
          <w:color w:val="000000"/>
          <w:sz w:val="22"/>
          <w:szCs w:val="22"/>
        </w:rPr>
        <w:t>ated their religious freedoms.</w:t>
      </w:r>
      <w:r w:rsidR="00C36A7E">
        <w:rPr>
          <w:rFonts w:ascii="Arial" w:hAnsi="Arial" w:cs="Arial"/>
          <w:color w:val="000000"/>
          <w:sz w:val="22"/>
          <w:szCs w:val="22"/>
        </w:rPr>
        <w:t>)</w:t>
      </w:r>
      <w:r>
        <w:rPr>
          <w:rFonts w:ascii="Arial" w:hAnsi="Arial" w:cs="Arial"/>
          <w:color w:val="000000"/>
          <w:sz w:val="22"/>
          <w:szCs w:val="22"/>
        </w:rPr>
        <w:t xml:space="preserve"> Marie and Gathie Barnett, s</w:t>
      </w:r>
      <w:r w:rsidR="002575F8">
        <w:rPr>
          <w:rFonts w:ascii="Arial" w:hAnsi="Arial" w:cs="Arial"/>
          <w:color w:val="000000"/>
          <w:sz w:val="22"/>
          <w:szCs w:val="22"/>
        </w:rPr>
        <w:t>isters</w:t>
      </w:r>
      <w:r>
        <w:rPr>
          <w:rFonts w:ascii="Arial" w:hAnsi="Arial" w:cs="Arial"/>
          <w:color w:val="000000"/>
          <w:sz w:val="22"/>
          <w:szCs w:val="22"/>
        </w:rPr>
        <w:t xml:space="preserve"> attending Slip</w:t>
      </w:r>
      <w:r w:rsidR="002575F8">
        <w:rPr>
          <w:rFonts w:ascii="Arial" w:hAnsi="Arial" w:cs="Arial"/>
          <w:color w:val="000000"/>
          <w:sz w:val="22"/>
          <w:szCs w:val="22"/>
        </w:rPr>
        <w:t xml:space="preserve"> Hill </w:t>
      </w:r>
      <w:r>
        <w:rPr>
          <w:rFonts w:ascii="Arial" w:hAnsi="Arial" w:cs="Arial"/>
          <w:color w:val="000000"/>
          <w:sz w:val="22"/>
          <w:szCs w:val="22"/>
        </w:rPr>
        <w:t xml:space="preserve">Grade School </w:t>
      </w:r>
      <w:r w:rsidR="00C36A7E">
        <w:rPr>
          <w:rFonts w:ascii="Arial" w:hAnsi="Arial" w:cs="Arial"/>
          <w:color w:val="000000"/>
          <w:sz w:val="22"/>
          <w:szCs w:val="22"/>
        </w:rPr>
        <w:t>near Charleston, W.Va.</w:t>
      </w:r>
      <w:r>
        <w:rPr>
          <w:rFonts w:ascii="Arial" w:hAnsi="Arial" w:cs="Arial"/>
          <w:color w:val="000000"/>
          <w:sz w:val="22"/>
          <w:szCs w:val="22"/>
        </w:rPr>
        <w:t xml:space="preserve">, were expelled for not saluting the flag. </w:t>
      </w:r>
      <w:r w:rsidR="009D1B94">
        <w:rPr>
          <w:rFonts w:ascii="Arial" w:hAnsi="Arial" w:cs="Arial"/>
          <w:color w:val="000000"/>
          <w:sz w:val="22"/>
          <w:szCs w:val="22"/>
        </w:rPr>
        <w:t>The school district considered students who refused to salute the flag to be insubordinate, and they were expelled from school until they agreed to comply with the district mandate. Marie and Gathie’s</w:t>
      </w:r>
      <w:r>
        <w:rPr>
          <w:rFonts w:ascii="Arial" w:hAnsi="Arial" w:cs="Arial"/>
          <w:color w:val="000000"/>
          <w:sz w:val="22"/>
          <w:szCs w:val="22"/>
        </w:rPr>
        <w:t xml:space="preserve"> father, Walter Barnett (the </w:t>
      </w:r>
      <w:r w:rsidR="00C36A7E">
        <w:rPr>
          <w:rFonts w:ascii="Arial" w:hAnsi="Arial" w:cs="Arial"/>
          <w:color w:val="000000"/>
          <w:sz w:val="22"/>
          <w:szCs w:val="22"/>
        </w:rPr>
        <w:t>c</w:t>
      </w:r>
      <w:r>
        <w:rPr>
          <w:rFonts w:ascii="Arial" w:hAnsi="Arial" w:cs="Arial"/>
          <w:color w:val="000000"/>
          <w:sz w:val="22"/>
          <w:szCs w:val="22"/>
        </w:rPr>
        <w:t xml:space="preserve">ourt misspelled the family’s last name, which does not have an “e” at the end), </w:t>
      </w:r>
      <w:r w:rsidR="00C36A7E">
        <w:rPr>
          <w:rFonts w:ascii="Arial" w:hAnsi="Arial" w:cs="Arial"/>
          <w:color w:val="000000"/>
          <w:sz w:val="22"/>
          <w:szCs w:val="22"/>
        </w:rPr>
        <w:t>sued</w:t>
      </w:r>
      <w:r>
        <w:rPr>
          <w:rFonts w:ascii="Arial" w:hAnsi="Arial" w:cs="Arial"/>
          <w:color w:val="000000"/>
          <w:sz w:val="22"/>
          <w:szCs w:val="22"/>
        </w:rPr>
        <w:t xml:space="preserve"> the school district.</w:t>
      </w:r>
    </w:p>
    <w:p w:rsidR="00E80307" w:rsidRDefault="00E80307" w:rsidP="00E80307"/>
    <w:p w:rsidR="00E80307" w:rsidRDefault="00E80307" w:rsidP="00E80307">
      <w:pPr>
        <w:pStyle w:val="NormalWeb"/>
        <w:spacing w:before="0" w:beforeAutospacing="0" w:after="0" w:afterAutospacing="0"/>
      </w:pPr>
      <w:r>
        <w:rPr>
          <w:rFonts w:ascii="Arial" w:hAnsi="Arial" w:cs="Arial"/>
          <w:color w:val="000000"/>
          <w:sz w:val="22"/>
          <w:szCs w:val="22"/>
        </w:rPr>
        <w:t xml:space="preserve">The Supreme Court </w:t>
      </w:r>
      <w:hyperlink r:id="rId8" w:history="1">
        <w:r>
          <w:rPr>
            <w:rStyle w:val="Hyperlink"/>
            <w:rFonts w:ascii="Arial" w:hAnsi="Arial" w:cs="Arial"/>
            <w:color w:val="1155CC"/>
            <w:sz w:val="22"/>
            <w:szCs w:val="22"/>
          </w:rPr>
          <w:t xml:space="preserve">ruled </w:t>
        </w:r>
        <w:r w:rsidR="00C36A7E">
          <w:rPr>
            <w:rStyle w:val="Hyperlink"/>
            <w:rFonts w:ascii="Arial" w:hAnsi="Arial" w:cs="Arial"/>
            <w:color w:val="1155CC"/>
            <w:sz w:val="22"/>
            <w:szCs w:val="22"/>
          </w:rPr>
          <w:t xml:space="preserve">6-3 </w:t>
        </w:r>
        <w:r>
          <w:rPr>
            <w:rStyle w:val="Hyperlink"/>
            <w:rFonts w:ascii="Arial" w:hAnsi="Arial" w:cs="Arial"/>
            <w:color w:val="1155CC"/>
            <w:sz w:val="22"/>
            <w:szCs w:val="22"/>
          </w:rPr>
          <w:t>in favor of the students in 1943</w:t>
        </w:r>
      </w:hyperlink>
      <w:r>
        <w:rPr>
          <w:rFonts w:ascii="Arial" w:hAnsi="Arial" w:cs="Arial"/>
          <w:color w:val="000000"/>
          <w:sz w:val="22"/>
          <w:szCs w:val="22"/>
        </w:rPr>
        <w:t xml:space="preserve">, and Justice Robert Jackson issued the majority opinion </w:t>
      </w:r>
      <w:r w:rsidR="002575F8">
        <w:rPr>
          <w:rFonts w:ascii="Arial" w:hAnsi="Arial" w:cs="Arial"/>
          <w:color w:val="000000"/>
          <w:sz w:val="22"/>
          <w:szCs w:val="22"/>
        </w:rPr>
        <w:t>for</w:t>
      </w:r>
      <w:r>
        <w:rPr>
          <w:rFonts w:ascii="Arial" w:hAnsi="Arial" w:cs="Arial"/>
          <w:color w:val="000000"/>
          <w:sz w:val="22"/>
          <w:szCs w:val="22"/>
        </w:rPr>
        <w:t xml:space="preserve"> the </w:t>
      </w:r>
      <w:r w:rsidR="00C36A7E">
        <w:rPr>
          <w:rFonts w:ascii="Arial" w:hAnsi="Arial" w:cs="Arial"/>
          <w:color w:val="000000"/>
          <w:sz w:val="22"/>
          <w:szCs w:val="22"/>
        </w:rPr>
        <w:t>c</w:t>
      </w:r>
      <w:r>
        <w:rPr>
          <w:rFonts w:ascii="Arial" w:hAnsi="Arial" w:cs="Arial"/>
          <w:color w:val="000000"/>
          <w:sz w:val="22"/>
          <w:szCs w:val="22"/>
        </w:rPr>
        <w:t>ourt. He wrote:</w:t>
      </w:r>
      <w:r w:rsidR="009D1B94">
        <w:t xml:space="preserve"> </w:t>
      </w:r>
      <w:r>
        <w:rPr>
          <w:rFonts w:ascii="Arial" w:hAnsi="Arial" w:cs="Arial"/>
          <w:color w:val="000000"/>
          <w:sz w:val="22"/>
          <w:szCs w:val="22"/>
        </w:rPr>
        <w:t>“One’s right to life, liberty, and property, to free speech, a free press, freedom of worship and assembly, and other fundamental rights may not be submitted to vote; they depend on the outcome of no elections.”</w:t>
      </w:r>
    </w:p>
    <w:p w:rsidR="00E80307" w:rsidRDefault="00E80307" w:rsidP="00E80307"/>
    <w:p w:rsidR="00E80307" w:rsidRDefault="00E80307" w:rsidP="00E80307">
      <w:pPr>
        <w:pStyle w:val="NormalWeb"/>
        <w:spacing w:before="0" w:beforeAutospacing="0" w:after="0" w:afterAutospacing="0"/>
      </w:pPr>
      <w:r>
        <w:rPr>
          <w:rFonts w:ascii="Arial" w:hAnsi="Arial" w:cs="Arial"/>
          <w:color w:val="000000"/>
          <w:sz w:val="22"/>
          <w:szCs w:val="22"/>
        </w:rPr>
        <w:t>In his concurring opinion, Justice Frank Murphy wrote that “the right of freedom of thought and of religion</w:t>
      </w:r>
      <w:r w:rsidR="00C36A7E">
        <w:rPr>
          <w:rFonts w:ascii="Arial" w:hAnsi="Arial" w:cs="Arial"/>
          <w:color w:val="000000"/>
          <w:sz w:val="22"/>
          <w:szCs w:val="22"/>
        </w:rPr>
        <w:t>,</w:t>
      </w:r>
      <w:r>
        <w:rPr>
          <w:rFonts w:ascii="Arial" w:hAnsi="Arial" w:cs="Arial"/>
          <w:color w:val="000000"/>
          <w:sz w:val="22"/>
          <w:szCs w:val="22"/>
        </w:rPr>
        <w:t xml:space="preserve"> as guaranteed by the Constitution against State action</w:t>
      </w:r>
      <w:r w:rsidR="00C36A7E">
        <w:rPr>
          <w:rFonts w:ascii="Arial" w:hAnsi="Arial" w:cs="Arial"/>
          <w:color w:val="000000"/>
          <w:sz w:val="22"/>
          <w:szCs w:val="22"/>
        </w:rPr>
        <w:t>,</w:t>
      </w:r>
      <w:r>
        <w:rPr>
          <w:rFonts w:ascii="Arial" w:hAnsi="Arial" w:cs="Arial"/>
          <w:color w:val="000000"/>
          <w:sz w:val="22"/>
          <w:szCs w:val="22"/>
        </w:rPr>
        <w:t xml:space="preserve"> includes both the righ</w:t>
      </w:r>
      <w:r w:rsidRPr="00C36A7E">
        <w:rPr>
          <w:rFonts w:ascii="Arial" w:hAnsi="Arial" w:cs="Arial"/>
          <w:color w:val="000000"/>
          <w:sz w:val="22"/>
          <w:szCs w:val="22"/>
        </w:rPr>
        <w:t xml:space="preserve">t to speak freely and the right to refrain from speaking at all.”  Judge Frankfurter, the author of the </w:t>
      </w:r>
      <w:r w:rsidR="00C628EA" w:rsidRPr="00C628EA">
        <w:rPr>
          <w:rFonts w:ascii="Arial" w:hAnsi="Arial" w:cs="Arial"/>
          <w:iCs/>
          <w:color w:val="000000"/>
          <w:sz w:val="22"/>
          <w:szCs w:val="22"/>
        </w:rPr>
        <w:t>Minersville</w:t>
      </w:r>
      <w:r w:rsidRPr="00C36A7E">
        <w:rPr>
          <w:rFonts w:ascii="Arial" w:hAnsi="Arial" w:cs="Arial"/>
          <w:color w:val="000000"/>
          <w:sz w:val="22"/>
          <w:szCs w:val="22"/>
        </w:rPr>
        <w:t xml:space="preserve"> </w:t>
      </w:r>
      <w:r w:rsidR="00C36A7E">
        <w:rPr>
          <w:rFonts w:ascii="Arial" w:hAnsi="Arial" w:cs="Arial"/>
          <w:color w:val="000000"/>
          <w:sz w:val="22"/>
          <w:szCs w:val="22"/>
        </w:rPr>
        <w:t>c</w:t>
      </w:r>
      <w:r w:rsidRPr="00C36A7E">
        <w:rPr>
          <w:rFonts w:ascii="Arial" w:hAnsi="Arial" w:cs="Arial"/>
          <w:color w:val="000000"/>
          <w:sz w:val="22"/>
          <w:szCs w:val="22"/>
        </w:rPr>
        <w:t>ourt opinion</w:t>
      </w:r>
      <w:r w:rsidR="00C36A7E">
        <w:rPr>
          <w:rFonts w:ascii="Arial" w:hAnsi="Arial" w:cs="Arial"/>
          <w:color w:val="000000"/>
          <w:sz w:val="22"/>
          <w:szCs w:val="22"/>
        </w:rPr>
        <w:t xml:space="preserve"> three years earlier</w:t>
      </w:r>
      <w:r w:rsidRPr="00C36A7E">
        <w:rPr>
          <w:rFonts w:ascii="Arial" w:hAnsi="Arial" w:cs="Arial"/>
          <w:color w:val="000000"/>
          <w:sz w:val="22"/>
          <w:szCs w:val="22"/>
        </w:rPr>
        <w:t xml:space="preserve">, </w:t>
      </w:r>
      <w:r w:rsidR="00C36A7E">
        <w:rPr>
          <w:rFonts w:ascii="Arial" w:hAnsi="Arial" w:cs="Arial"/>
          <w:color w:val="000000"/>
          <w:sz w:val="22"/>
          <w:szCs w:val="22"/>
        </w:rPr>
        <w:t>dissented</w:t>
      </w:r>
      <w:r w:rsidRPr="00C36A7E">
        <w:rPr>
          <w:rFonts w:ascii="Arial" w:hAnsi="Arial" w:cs="Arial"/>
          <w:color w:val="000000"/>
          <w:sz w:val="22"/>
          <w:szCs w:val="22"/>
        </w:rPr>
        <w:t xml:space="preserve">. He </w:t>
      </w:r>
      <w:r w:rsidR="00C36A7E">
        <w:rPr>
          <w:rFonts w:ascii="Arial" w:hAnsi="Arial" w:cs="Arial"/>
          <w:color w:val="000000"/>
          <w:sz w:val="22"/>
          <w:szCs w:val="22"/>
        </w:rPr>
        <w:t>said</w:t>
      </w:r>
      <w:r w:rsidRPr="00C36A7E">
        <w:rPr>
          <w:rFonts w:ascii="Arial" w:hAnsi="Arial" w:cs="Arial"/>
          <w:color w:val="000000"/>
          <w:sz w:val="22"/>
          <w:szCs w:val="22"/>
        </w:rPr>
        <w:t xml:space="preserve"> the </w:t>
      </w:r>
      <w:r w:rsidR="00C36A7E">
        <w:rPr>
          <w:rFonts w:ascii="Arial" w:hAnsi="Arial" w:cs="Arial"/>
          <w:color w:val="000000"/>
          <w:sz w:val="22"/>
          <w:szCs w:val="22"/>
        </w:rPr>
        <w:t>c</w:t>
      </w:r>
      <w:r w:rsidRPr="00C36A7E">
        <w:rPr>
          <w:rFonts w:ascii="Arial" w:hAnsi="Arial" w:cs="Arial"/>
          <w:color w:val="000000"/>
          <w:sz w:val="22"/>
          <w:szCs w:val="22"/>
        </w:rPr>
        <w:t>ourt should sup</w:t>
      </w:r>
      <w:r>
        <w:rPr>
          <w:rFonts w:ascii="Arial" w:hAnsi="Arial" w:cs="Arial"/>
          <w:color w:val="000000"/>
          <w:sz w:val="22"/>
          <w:szCs w:val="22"/>
        </w:rPr>
        <w:t>port the school district’s ability to make laws that achieve “a legitimate legislative end, namely, the promotion of good citizenship.”</w:t>
      </w:r>
    </w:p>
    <w:p w:rsidR="00E80307" w:rsidRDefault="00E80307" w:rsidP="00E80307"/>
    <w:p w:rsidR="00E80307" w:rsidRDefault="00E80307" w:rsidP="00E80307">
      <w:pPr>
        <w:pStyle w:val="NormalWeb"/>
        <w:spacing w:before="0" w:beforeAutospacing="0" w:after="0" w:afterAutospacing="0"/>
      </w:pPr>
      <w:r>
        <w:rPr>
          <w:rFonts w:ascii="Arial" w:hAnsi="Arial" w:cs="Arial"/>
          <w:color w:val="000000"/>
          <w:sz w:val="22"/>
          <w:szCs w:val="22"/>
        </w:rPr>
        <w:t xml:space="preserve">Since then, courts have continued to wrestle with the question of how the pledge is handled in schools. </w:t>
      </w:r>
      <w:hyperlink r:id="rId9" w:history="1">
        <w:r>
          <w:rPr>
            <w:rStyle w:val="Hyperlink"/>
            <w:rFonts w:ascii="Arial" w:hAnsi="Arial" w:cs="Arial"/>
            <w:color w:val="1155CC"/>
            <w:sz w:val="22"/>
            <w:szCs w:val="22"/>
          </w:rPr>
          <w:t>A lawsuit</w:t>
        </w:r>
      </w:hyperlink>
      <w:r>
        <w:rPr>
          <w:rFonts w:ascii="Arial" w:hAnsi="Arial" w:cs="Arial"/>
          <w:color w:val="000000"/>
          <w:sz w:val="22"/>
          <w:szCs w:val="22"/>
        </w:rPr>
        <w:t xml:space="preserve"> against the Elk Grove Unified School District in California in 2000 argued that the phrase “under God” was an endorsement of religion and violated the separation of church and state in public schools. The Establishment Clause of the First Amendment prohibits the government from establishing a national religion and has been interpreted to mean public schools cannot promote any one religion. </w:t>
      </w:r>
      <w:r w:rsidR="00C36A7E">
        <w:rPr>
          <w:rFonts w:ascii="Arial" w:hAnsi="Arial" w:cs="Arial"/>
          <w:color w:val="000000"/>
          <w:sz w:val="22"/>
          <w:szCs w:val="22"/>
        </w:rPr>
        <w:t xml:space="preserve">Although </w:t>
      </w:r>
      <w:r>
        <w:rPr>
          <w:rFonts w:ascii="Arial" w:hAnsi="Arial" w:cs="Arial"/>
          <w:color w:val="000000"/>
          <w:sz w:val="22"/>
          <w:szCs w:val="22"/>
        </w:rPr>
        <w:t xml:space="preserve">the lawsuit reached the Supreme Court in 2004, </w:t>
      </w:r>
      <w:hyperlink r:id="rId10" w:history="1">
        <w:r>
          <w:rPr>
            <w:rStyle w:val="Hyperlink"/>
            <w:rFonts w:ascii="Arial" w:hAnsi="Arial" w:cs="Arial"/>
            <w:color w:val="1155CC"/>
            <w:sz w:val="22"/>
            <w:szCs w:val="22"/>
          </w:rPr>
          <w:t xml:space="preserve">the </w:t>
        </w:r>
        <w:r w:rsidR="00C36A7E">
          <w:rPr>
            <w:rStyle w:val="Hyperlink"/>
            <w:rFonts w:ascii="Arial" w:hAnsi="Arial" w:cs="Arial"/>
            <w:color w:val="1155CC"/>
            <w:sz w:val="22"/>
            <w:szCs w:val="22"/>
          </w:rPr>
          <w:t>c</w:t>
        </w:r>
        <w:r>
          <w:rPr>
            <w:rStyle w:val="Hyperlink"/>
            <w:rFonts w:ascii="Arial" w:hAnsi="Arial" w:cs="Arial"/>
            <w:color w:val="1155CC"/>
            <w:sz w:val="22"/>
            <w:szCs w:val="22"/>
          </w:rPr>
          <w:t>ourt avoided making a decision</w:t>
        </w:r>
      </w:hyperlink>
      <w:r>
        <w:rPr>
          <w:rFonts w:ascii="Arial" w:hAnsi="Arial" w:cs="Arial"/>
          <w:color w:val="000000"/>
          <w:sz w:val="22"/>
          <w:szCs w:val="22"/>
        </w:rPr>
        <w:t xml:space="preserve"> about whether the pledge was </w:t>
      </w:r>
      <w:r w:rsidR="00C36A7E">
        <w:rPr>
          <w:rFonts w:ascii="Arial" w:hAnsi="Arial" w:cs="Arial"/>
          <w:color w:val="000000"/>
          <w:sz w:val="22"/>
          <w:szCs w:val="22"/>
        </w:rPr>
        <w:t>c</w:t>
      </w:r>
      <w:r>
        <w:rPr>
          <w:rFonts w:ascii="Arial" w:hAnsi="Arial" w:cs="Arial"/>
          <w:color w:val="000000"/>
          <w:sz w:val="22"/>
          <w:szCs w:val="22"/>
        </w:rPr>
        <w:t xml:space="preserve">onstitutional. Instead, the </w:t>
      </w:r>
      <w:r w:rsidR="00C36A7E">
        <w:rPr>
          <w:rFonts w:ascii="Arial" w:hAnsi="Arial" w:cs="Arial"/>
          <w:color w:val="000000"/>
          <w:sz w:val="22"/>
          <w:szCs w:val="22"/>
        </w:rPr>
        <w:t>c</w:t>
      </w:r>
      <w:r>
        <w:rPr>
          <w:rFonts w:ascii="Arial" w:hAnsi="Arial" w:cs="Arial"/>
          <w:color w:val="000000"/>
          <w:sz w:val="22"/>
          <w:szCs w:val="22"/>
        </w:rPr>
        <w:t xml:space="preserve">ourt dismissed the case because the parent who filed the lawsuit did not have custody of his child at the time and therefore did not have standing to argue his child’s rights were violated. A similar lawsuit </w:t>
      </w:r>
      <w:r w:rsidR="00C36A7E">
        <w:rPr>
          <w:rFonts w:ascii="Arial" w:hAnsi="Arial" w:cs="Arial"/>
          <w:color w:val="000000"/>
          <w:sz w:val="22"/>
          <w:szCs w:val="22"/>
        </w:rPr>
        <w:t>in</w:t>
      </w:r>
      <w:r>
        <w:rPr>
          <w:rFonts w:ascii="Arial" w:hAnsi="Arial" w:cs="Arial"/>
          <w:color w:val="000000"/>
          <w:sz w:val="22"/>
          <w:szCs w:val="22"/>
        </w:rPr>
        <w:t xml:space="preserve"> New Jersey in 2014 argued the pledge violated the right of atheists in public schools, but </w:t>
      </w:r>
      <w:hyperlink r:id="rId11" w:history="1">
        <w:r>
          <w:rPr>
            <w:rStyle w:val="Hyperlink"/>
            <w:rFonts w:ascii="Arial" w:hAnsi="Arial" w:cs="Arial"/>
            <w:color w:val="1155CC"/>
            <w:sz w:val="22"/>
            <w:szCs w:val="22"/>
          </w:rPr>
          <w:t xml:space="preserve">a </w:t>
        </w:r>
        <w:r w:rsidR="002575F8">
          <w:rPr>
            <w:rStyle w:val="Hyperlink"/>
            <w:rFonts w:ascii="Arial" w:hAnsi="Arial" w:cs="Arial"/>
            <w:color w:val="1155CC"/>
            <w:sz w:val="22"/>
            <w:szCs w:val="22"/>
          </w:rPr>
          <w:t>S</w:t>
        </w:r>
        <w:r>
          <w:rPr>
            <w:rStyle w:val="Hyperlink"/>
            <w:rFonts w:ascii="Arial" w:hAnsi="Arial" w:cs="Arial"/>
            <w:color w:val="1155CC"/>
            <w:sz w:val="22"/>
            <w:szCs w:val="22"/>
          </w:rPr>
          <w:t xml:space="preserve">uperior </w:t>
        </w:r>
        <w:r w:rsidR="002575F8">
          <w:rPr>
            <w:rStyle w:val="Hyperlink"/>
            <w:rFonts w:ascii="Arial" w:hAnsi="Arial" w:cs="Arial"/>
            <w:color w:val="1155CC"/>
            <w:sz w:val="22"/>
            <w:szCs w:val="22"/>
          </w:rPr>
          <w:t>C</w:t>
        </w:r>
        <w:r>
          <w:rPr>
            <w:rStyle w:val="Hyperlink"/>
            <w:rFonts w:ascii="Arial" w:hAnsi="Arial" w:cs="Arial"/>
            <w:color w:val="1155CC"/>
            <w:sz w:val="22"/>
            <w:szCs w:val="22"/>
          </w:rPr>
          <w:t>ourt judge in 2015 dismissed the case</w:t>
        </w:r>
      </w:hyperlink>
      <w:r>
        <w:rPr>
          <w:rFonts w:ascii="Arial" w:hAnsi="Arial" w:cs="Arial"/>
          <w:color w:val="000000"/>
          <w:sz w:val="22"/>
          <w:szCs w:val="22"/>
        </w:rPr>
        <w:t>, saying inclusion of the phrase “under God” does not establish a state religion and that students are not required to participate in reciting the pledge.</w:t>
      </w:r>
    </w:p>
    <w:p w:rsidR="00E80307" w:rsidRDefault="00E80307" w:rsidP="00E80307">
      <w:pPr>
        <w:spacing w:after="240"/>
      </w:pPr>
    </w:p>
    <w:p w:rsidR="00E80307" w:rsidRDefault="00E80307" w:rsidP="00E80307">
      <w:pPr>
        <w:pStyle w:val="NormalWeb"/>
        <w:spacing w:before="0" w:beforeAutospacing="0" w:after="0" w:afterAutospacing="0"/>
      </w:pPr>
      <w:r>
        <w:rPr>
          <w:rFonts w:ascii="Arial" w:hAnsi="Arial" w:cs="Arial"/>
          <w:b/>
          <w:bCs/>
          <w:color w:val="000000"/>
          <w:sz w:val="22"/>
          <w:szCs w:val="22"/>
        </w:rPr>
        <w:t>Suggested further reading</w:t>
      </w:r>
    </w:p>
    <w:p w:rsidR="00E80307" w:rsidRDefault="00E80307" w:rsidP="00E80307">
      <w:pPr>
        <w:pStyle w:val="NormalWeb"/>
        <w:numPr>
          <w:ilvl w:val="0"/>
          <w:numId w:val="21"/>
        </w:numPr>
        <w:spacing w:before="0" w:beforeAutospacing="0" w:after="0" w:afterAutospacing="0"/>
        <w:textAlignment w:val="baseline"/>
        <w:rPr>
          <w:rFonts w:ascii="Arial" w:hAnsi="Arial" w:cs="Arial"/>
          <w:color w:val="000000"/>
          <w:sz w:val="22"/>
          <w:szCs w:val="22"/>
        </w:rPr>
      </w:pPr>
      <w:r w:rsidRPr="00E34F35">
        <w:rPr>
          <w:rFonts w:ascii="Arial" w:hAnsi="Arial" w:cs="Arial"/>
          <w:iCs/>
          <w:color w:val="000000"/>
          <w:sz w:val="22"/>
          <w:szCs w:val="22"/>
        </w:rPr>
        <w:t>West Virginia State Board of Education v. Barnette.</w:t>
      </w:r>
      <w:r w:rsidRPr="00E34F35">
        <w:rPr>
          <w:rFonts w:ascii="Arial" w:hAnsi="Arial" w:cs="Arial"/>
          <w:color w:val="000000"/>
          <w:sz w:val="22"/>
          <w:szCs w:val="22"/>
        </w:rPr>
        <w:t xml:space="preserve"> O</w:t>
      </w:r>
      <w:r>
        <w:rPr>
          <w:rFonts w:ascii="Arial" w:hAnsi="Arial" w:cs="Arial"/>
          <w:color w:val="000000"/>
          <w:sz w:val="22"/>
          <w:szCs w:val="22"/>
        </w:rPr>
        <w:t xml:space="preserve">yez. </w:t>
      </w:r>
      <w:hyperlink r:id="rId12" w:history="1">
        <w:r>
          <w:rPr>
            <w:rStyle w:val="Hyperlink"/>
            <w:rFonts w:ascii="Arial" w:hAnsi="Arial" w:cs="Arial"/>
            <w:color w:val="1155CC"/>
            <w:sz w:val="22"/>
            <w:szCs w:val="22"/>
          </w:rPr>
          <w:t>www.oyez.org/cases/1940-1955/319us624</w:t>
        </w:r>
      </w:hyperlink>
    </w:p>
    <w:p w:rsidR="00E80307" w:rsidRDefault="00E80307" w:rsidP="00E80307">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“West Virginia v. Barnette: The freedom to not pledge allegiance.” Constitution Center. June 14, 2017. </w:t>
      </w:r>
      <w:hyperlink r:id="rId13" w:history="1">
        <w:r>
          <w:rPr>
            <w:rStyle w:val="Hyperlink"/>
            <w:rFonts w:ascii="Arial" w:hAnsi="Arial" w:cs="Arial"/>
            <w:color w:val="1155CC"/>
            <w:sz w:val="22"/>
            <w:szCs w:val="22"/>
          </w:rPr>
          <w:t>https://constitutioncenter.org/b</w:t>
        </w:r>
        <w:r>
          <w:rPr>
            <w:rStyle w:val="Hyperlink"/>
            <w:rFonts w:ascii="Arial" w:hAnsi="Arial" w:cs="Arial"/>
            <w:color w:val="1155CC"/>
            <w:sz w:val="22"/>
            <w:szCs w:val="22"/>
          </w:rPr>
          <w:t>log/west-virginia-v.-barnette-the-freedom-to-not-pledge-allegiance</w:t>
        </w:r>
      </w:hyperlink>
    </w:p>
    <w:p w:rsidR="00E80307" w:rsidRDefault="00E80307" w:rsidP="00E80307">
      <w:pPr>
        <w:pStyle w:val="NormalWeb"/>
        <w:numPr>
          <w:ilvl w:val="0"/>
          <w:numId w:val="21"/>
        </w:numPr>
        <w:spacing w:before="0" w:beforeAutospacing="0" w:after="0" w:afterAutospacing="0"/>
        <w:textAlignment w:val="baseline"/>
        <w:rPr>
          <w:rFonts w:ascii="Arial" w:hAnsi="Arial" w:cs="Arial"/>
          <w:color w:val="000000"/>
          <w:sz w:val="22"/>
          <w:szCs w:val="22"/>
        </w:rPr>
      </w:pPr>
      <w:r w:rsidRPr="00E34F35">
        <w:rPr>
          <w:rFonts w:ascii="Arial" w:hAnsi="Arial" w:cs="Arial"/>
          <w:iCs/>
          <w:color w:val="000000"/>
          <w:sz w:val="22"/>
          <w:szCs w:val="22"/>
        </w:rPr>
        <w:t xml:space="preserve">West Virginia State Board of Education v. Barnette. </w:t>
      </w:r>
      <w:r>
        <w:rPr>
          <w:rFonts w:ascii="Arial" w:hAnsi="Arial" w:cs="Arial"/>
          <w:color w:val="000000"/>
          <w:sz w:val="22"/>
          <w:szCs w:val="22"/>
        </w:rPr>
        <w:t xml:space="preserve">Findlaw. </w:t>
      </w:r>
      <w:hyperlink r:id="rId14" w:history="1">
        <w:r>
          <w:rPr>
            <w:rStyle w:val="Hyperlink"/>
            <w:rFonts w:ascii="Arial" w:hAnsi="Arial" w:cs="Arial"/>
            <w:color w:val="1155CC"/>
            <w:sz w:val="22"/>
            <w:szCs w:val="22"/>
          </w:rPr>
          <w:t>https://caselaw.findlaw.com/us-supreme-court/319/624.html</w:t>
        </w:r>
      </w:hyperlink>
    </w:p>
    <w:p w:rsidR="00E80307" w:rsidRDefault="00E80307" w:rsidP="00E80307">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Alley, Robert S. (1999). The Constitution &amp; Religion: Leading Supreme Court Cases on Church and State. Amherst, NY: Prometheus Books. </w:t>
      </w:r>
    </w:p>
    <w:p w:rsidR="00E80307" w:rsidRDefault="00E80307" w:rsidP="00E80307">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Sandmann, Warren (2003). "West Virginia State Board of Education v. Barnette". In Parker, Richard A. (ed.). Free Speech on Trial: Communication Perspectives on Landmark Supreme Court Decisions. Tuscaloosa, AL: University of Alabama Press. pp. 100–115.</w:t>
      </w:r>
    </w:p>
    <w:p w:rsidR="00E80307" w:rsidRDefault="00E80307" w:rsidP="00E80307">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“Family sues Monmouth County school over 'under God' in pledge.” Associated Press via NJ. com. April 21, 2014. </w:t>
      </w:r>
      <w:hyperlink r:id="rId15" w:history="1">
        <w:r>
          <w:rPr>
            <w:rStyle w:val="Hyperlink"/>
            <w:rFonts w:ascii="Arial" w:hAnsi="Arial" w:cs="Arial"/>
            <w:color w:val="1155CC"/>
            <w:sz w:val="22"/>
            <w:szCs w:val="22"/>
          </w:rPr>
          <w:t>http://www.nj.com/monmouth/index.ssf/2014/04/family_sues_monmouth_county_school_over_under_god_in_pledge.html</w:t>
        </w:r>
      </w:hyperlink>
    </w:p>
    <w:p w:rsidR="00E80307" w:rsidRDefault="00E80307" w:rsidP="00E80307">
      <w:pPr>
        <w:pStyle w:val="NormalWeb"/>
        <w:numPr>
          <w:ilvl w:val="0"/>
          <w:numId w:val="21"/>
        </w:numPr>
        <w:spacing w:before="0" w:beforeAutospacing="0" w:after="0" w:afterAutospacing="0"/>
        <w:textAlignment w:val="baseline"/>
        <w:rPr>
          <w:rFonts w:ascii="Arial" w:hAnsi="Arial" w:cs="Arial"/>
          <w:i/>
          <w:iCs/>
          <w:color w:val="000000"/>
          <w:sz w:val="22"/>
          <w:szCs w:val="22"/>
        </w:rPr>
      </w:pPr>
      <w:r w:rsidRPr="00E34F35">
        <w:rPr>
          <w:rFonts w:ascii="Arial" w:hAnsi="Arial" w:cs="Arial"/>
          <w:iCs/>
          <w:color w:val="000000"/>
          <w:sz w:val="22"/>
          <w:szCs w:val="22"/>
        </w:rPr>
        <w:t xml:space="preserve">Minersville School District v. Gobitis. </w:t>
      </w:r>
      <w:r w:rsidRPr="00E34F35">
        <w:rPr>
          <w:rFonts w:ascii="Arial" w:hAnsi="Arial" w:cs="Arial"/>
          <w:color w:val="000000"/>
          <w:sz w:val="22"/>
          <w:szCs w:val="22"/>
        </w:rPr>
        <w:t>O</w:t>
      </w:r>
      <w:r>
        <w:rPr>
          <w:rFonts w:ascii="Arial" w:hAnsi="Arial" w:cs="Arial"/>
          <w:color w:val="000000"/>
          <w:sz w:val="22"/>
          <w:szCs w:val="22"/>
        </w:rPr>
        <w:t xml:space="preserve">yez. </w:t>
      </w:r>
      <w:hyperlink r:id="rId16" w:history="1">
        <w:r>
          <w:rPr>
            <w:rStyle w:val="Hyperlink"/>
            <w:rFonts w:ascii="Arial" w:hAnsi="Arial" w:cs="Arial"/>
            <w:color w:val="1155CC"/>
            <w:sz w:val="22"/>
            <w:szCs w:val="22"/>
          </w:rPr>
          <w:t>https://www.oyez.org/cases/1940-1955/310us586</w:t>
        </w:r>
      </w:hyperlink>
    </w:p>
    <w:p w:rsidR="00E80307" w:rsidRDefault="00E80307" w:rsidP="00E80307">
      <w:pPr>
        <w:pStyle w:val="NormalWeb"/>
        <w:numPr>
          <w:ilvl w:val="0"/>
          <w:numId w:val="21"/>
        </w:numPr>
        <w:spacing w:before="0" w:beforeAutospacing="0" w:after="0" w:afterAutospacing="0"/>
        <w:textAlignment w:val="baseline"/>
        <w:rPr>
          <w:rFonts w:ascii="Arial" w:hAnsi="Arial" w:cs="Arial"/>
          <w:color w:val="000000"/>
          <w:sz w:val="22"/>
          <w:szCs w:val="22"/>
        </w:rPr>
      </w:pPr>
      <w:r w:rsidRPr="00E34F35">
        <w:rPr>
          <w:rFonts w:ascii="Arial" w:hAnsi="Arial" w:cs="Arial"/>
          <w:iCs/>
          <w:color w:val="000000"/>
          <w:sz w:val="22"/>
          <w:szCs w:val="22"/>
        </w:rPr>
        <w:t xml:space="preserve">Elk Grove United School District v. Newdow. </w:t>
      </w:r>
      <w:r w:rsidRPr="00E34F35">
        <w:rPr>
          <w:rFonts w:ascii="Arial" w:hAnsi="Arial" w:cs="Arial"/>
          <w:color w:val="000000"/>
          <w:sz w:val="22"/>
          <w:szCs w:val="22"/>
        </w:rPr>
        <w:t>O</w:t>
      </w:r>
      <w:r>
        <w:rPr>
          <w:rFonts w:ascii="Arial" w:hAnsi="Arial" w:cs="Arial"/>
          <w:color w:val="000000"/>
          <w:sz w:val="22"/>
          <w:szCs w:val="22"/>
        </w:rPr>
        <w:t xml:space="preserve">yez. </w:t>
      </w:r>
      <w:hyperlink r:id="rId17" w:history="1">
        <w:r>
          <w:rPr>
            <w:rStyle w:val="Hyperlink"/>
            <w:rFonts w:ascii="Arial" w:hAnsi="Arial" w:cs="Arial"/>
            <w:color w:val="1155CC"/>
            <w:sz w:val="22"/>
            <w:szCs w:val="22"/>
          </w:rPr>
          <w:t>https://www.oyez.org/cases/2003/02-1624</w:t>
        </w:r>
      </w:hyperlink>
    </w:p>
    <w:p w:rsidR="00E80307" w:rsidRDefault="00E80307" w:rsidP="00E80307">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Greenhouse, Linda. “8 Justices Block Effort to Excise Phrase in Pledge.” New York Times. June 15, 2004. </w:t>
      </w:r>
      <w:hyperlink r:id="rId18" w:history="1">
        <w:r>
          <w:rPr>
            <w:rStyle w:val="Hyperlink"/>
            <w:rFonts w:ascii="Arial" w:hAnsi="Arial" w:cs="Arial"/>
            <w:color w:val="1155CC"/>
            <w:sz w:val="22"/>
            <w:szCs w:val="22"/>
          </w:rPr>
          <w:t>https://www.nytimes.com/2004/06/15/us/8-justices-block-effort-to-excise-phrase-in-pledge.html</w:t>
        </w:r>
      </w:hyperlink>
    </w:p>
    <w:p w:rsidR="00E80307" w:rsidRDefault="00E80307" w:rsidP="00E80307">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Giordano, Rita. “Judge tosses suit over saying 'under God' in Pledge of Allegiance.” Philadelphia Inquirer. Feb</w:t>
      </w:r>
      <w:r w:rsidR="00E34F35">
        <w:rPr>
          <w:rFonts w:ascii="Arial" w:hAnsi="Arial" w:cs="Arial"/>
          <w:color w:val="000000"/>
          <w:sz w:val="22"/>
          <w:szCs w:val="22"/>
        </w:rPr>
        <w:t>.</w:t>
      </w:r>
      <w:r>
        <w:rPr>
          <w:rFonts w:ascii="Arial" w:hAnsi="Arial" w:cs="Arial"/>
          <w:color w:val="000000"/>
          <w:sz w:val="22"/>
          <w:szCs w:val="22"/>
        </w:rPr>
        <w:t xml:space="preserve"> 7, 2015. </w:t>
      </w:r>
      <w:hyperlink r:id="rId19" w:history="1">
        <w:r>
          <w:rPr>
            <w:rStyle w:val="Hyperlink"/>
            <w:rFonts w:ascii="Arial" w:hAnsi="Arial" w:cs="Arial"/>
            <w:color w:val="1155CC"/>
            <w:sz w:val="22"/>
            <w:szCs w:val="22"/>
          </w:rPr>
          <w:t>http://www.philly.com/philly/news/local/20150207_Judge_tosses_suit_over_saying__under_God__in_Pledge_of_Allegiance.html</w:t>
        </w:r>
      </w:hyperlink>
    </w:p>
    <w:p w:rsidR="001F64B5" w:rsidRDefault="00E80307" w:rsidP="00E80307">
      <w:pPr>
        <w:pStyle w:val="NormalWeb"/>
        <w:spacing w:before="0" w:beforeAutospacing="0" w:after="0" w:afterAutospacing="0"/>
        <w:rPr>
          <w:rFonts w:ascii="Arial" w:hAnsi="Arial" w:cs="Arial"/>
          <w:color w:val="000000"/>
        </w:rPr>
      </w:pPr>
      <w:r>
        <w:br/>
      </w:r>
      <w:r>
        <w:br/>
      </w:r>
      <w:r>
        <w:br/>
      </w:r>
      <w:r>
        <w:br/>
      </w:r>
    </w:p>
    <w:sectPr w:rsidR="001F64B5" w:rsidSect="0053521D">
      <w:headerReference w:type="default" r:id="rId20"/>
      <w:footerReference w:type="default" r:id="rId21"/>
      <w:pgSz w:w="12240" w:h="15840"/>
      <w:pgMar w:top="1152" w:right="1080" w:bottom="1440" w:left="1080" w:header="720" w:footer="31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4BB" w:rsidRDefault="002414BB" w:rsidP="003E73A2">
      <w:r>
        <w:separator/>
      </w:r>
    </w:p>
  </w:endnote>
  <w:endnote w:type="continuationSeparator" w:id="0">
    <w:p w:rsidR="002414BB" w:rsidRDefault="002414BB" w:rsidP="003E7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Cn">
    <w:panose1 w:val="00000806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BB" w:rsidRDefault="002414BB">
    <w:pPr>
      <w:spacing w:line="14" w:lineRule="auto"/>
      <w:rPr>
        <w:sz w:val="20"/>
        <w:szCs w:val="20"/>
      </w:rPr>
    </w:pPr>
    <w:r w:rsidRPr="00C628EA">
      <w:pict>
        <v:shapetype id="_x0000_t202" coordsize="21600,21600" o:spt="202" path="m,l,21600r21600,l21600,xe">
          <v:stroke joinstyle="miter"/>
          <v:path gradientshapeok="t" o:connecttype="rect"/>
        </v:shapetype>
        <v:shape id="_x0000_s2049" type="#_x0000_t202" style="position:absolute;margin-left:-.95pt;margin-top:766.55pt;width:612.95pt;height:17.1pt;z-index:-3832;mso-position-horizontal-relative:page;mso-position-vertical-relative:page" filled="f" stroked="f">
          <v:textbox inset="0,0,0,0">
            <w:txbxContent>
              <w:p w:rsidR="002414BB" w:rsidRPr="00CB3B86" w:rsidRDefault="002414BB"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FM.</w:t>
                </w:r>
              </w:p>
            </w:txbxContent>
          </v:textbox>
          <w10:wrap anchorx="page" anchory="page"/>
        </v:shape>
      </w:pict>
    </w:r>
    <w:r w:rsidRPr="00C628EA">
      <w:pict>
        <v:group id="_x0000_s2050" style="position:absolute;margin-left:54pt;margin-top:765.25pt;width:7in;height:.1pt;z-index:-3856;mso-position-horizontal-relative:page;mso-position-vertical-relative:page" coordorigin="1080,15305" coordsize="10080,2">
          <v:shape id="_x0000_s2051" style="position:absolute;left:1080;top:15305;width:10080;height:2" coordorigin="1080,15305" coordsize="10080,0" path="m1080,15305r10080,e" filled="f" strokecolor="#231f20" strokeweight=".5pt">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4BB" w:rsidRDefault="002414BB" w:rsidP="003E73A2">
      <w:r>
        <w:separator/>
      </w:r>
    </w:p>
  </w:footnote>
  <w:footnote w:type="continuationSeparator" w:id="0">
    <w:p w:rsidR="002414BB" w:rsidRDefault="002414BB"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BB" w:rsidRDefault="002414BB" w:rsidP="003D235C">
    <w:pPr>
      <w:pStyle w:val="Header"/>
      <w:spacing w:line="360" w:lineRule="auto"/>
      <w:rPr>
        <w:rFonts w:ascii="Arial" w:hAnsi="Arial" w:cs="Arial"/>
        <w:b/>
        <w:noProof/>
        <w:sz w:val="24"/>
        <w:szCs w:val="20"/>
      </w:rPr>
    </w:pPr>
    <w:r w:rsidRPr="008E5570">
      <w:rPr>
        <w:rFonts w:ascii="Arial" w:hAnsi="Arial" w:cs="Arial"/>
        <w:b/>
        <w:noProof/>
        <w:sz w:val="24"/>
        <w:szCs w:val="20"/>
      </w:rPr>
      <w:drawing>
        <wp:anchor distT="0" distB="0" distL="114300" distR="114300" simplePos="0" relativeHeight="503314696" behindDoc="1" locked="0" layoutInCell="1" allowOverlap="1">
          <wp:simplePos x="0" y="0"/>
          <wp:positionH relativeFrom="column">
            <wp:posOffset>3886200</wp:posOffset>
          </wp:positionH>
          <wp:positionV relativeFrom="paragraph">
            <wp:posOffset>-57150</wp:posOffset>
          </wp:positionV>
          <wp:extent cx="2400300" cy="457200"/>
          <wp:effectExtent l="19050" t="0" r="0" b="0"/>
          <wp:wrapTight wrapText="bothSides">
            <wp:wrapPolygon edited="0">
              <wp:start x="-171" y="0"/>
              <wp:lineTo x="-171" y="20700"/>
              <wp:lineTo x="21600" y="20700"/>
              <wp:lineTo x="21600" y="0"/>
              <wp:lineTo x="-171" y="0"/>
            </wp:wrapPolygon>
          </wp:wrapTight>
          <wp:docPr id="1"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0300" cy="457200"/>
                  </a:xfrm>
                  <a:prstGeom prst="rect">
                    <a:avLst/>
                  </a:prstGeom>
                </pic:spPr>
              </pic:pic>
            </a:graphicData>
          </a:graphic>
        </wp:anchor>
      </w:drawing>
    </w:r>
  </w:p>
  <w:p w:rsidR="002414BB" w:rsidRDefault="002414BB" w:rsidP="00CB3B86">
    <w:pPr>
      <w:pStyle w:val="Header"/>
      <w:jc w:val="right"/>
      <w:rPr>
        <w:szCs w:val="20"/>
      </w:rPr>
    </w:pPr>
  </w:p>
  <w:p w:rsidR="002414BB" w:rsidRPr="00F22D37" w:rsidRDefault="002414BB" w:rsidP="00CB3B86">
    <w:pPr>
      <w:pStyle w:val="Header"/>
      <w:jc w:val="right"/>
      <w:rPr>
        <w:rFonts w:ascii="Arial" w:hAnsi="Arial" w:cs="Arial"/>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1476"/>
    <w:multiLevelType w:val="multilevel"/>
    <w:tmpl w:val="2CC631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A79497A"/>
    <w:multiLevelType w:val="multilevel"/>
    <w:tmpl w:val="441672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F4891"/>
    <w:multiLevelType w:val="multilevel"/>
    <w:tmpl w:val="2BE6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B4712"/>
    <w:multiLevelType w:val="multilevel"/>
    <w:tmpl w:val="6E90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47C96"/>
    <w:multiLevelType w:val="multilevel"/>
    <w:tmpl w:val="BDA4E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1E7318"/>
    <w:multiLevelType w:val="multilevel"/>
    <w:tmpl w:val="79B0E2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2A4A2A"/>
    <w:multiLevelType w:val="multilevel"/>
    <w:tmpl w:val="F638638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1071B7"/>
    <w:multiLevelType w:val="multilevel"/>
    <w:tmpl w:val="B1A823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C21228"/>
    <w:multiLevelType w:val="multilevel"/>
    <w:tmpl w:val="9B9E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E90AB3"/>
    <w:multiLevelType w:val="multilevel"/>
    <w:tmpl w:val="480A3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417B0D"/>
    <w:multiLevelType w:val="multilevel"/>
    <w:tmpl w:val="066261B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9F4B63"/>
    <w:multiLevelType w:val="multilevel"/>
    <w:tmpl w:val="AF96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AF20D8"/>
    <w:multiLevelType w:val="multilevel"/>
    <w:tmpl w:val="7AC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B41DF1"/>
    <w:multiLevelType w:val="multilevel"/>
    <w:tmpl w:val="D6F4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C05958"/>
    <w:multiLevelType w:val="multilevel"/>
    <w:tmpl w:val="A93C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FD4570"/>
    <w:multiLevelType w:val="multilevel"/>
    <w:tmpl w:val="44A0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200ADC"/>
    <w:multiLevelType w:val="multilevel"/>
    <w:tmpl w:val="AC10545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34F73B6"/>
    <w:multiLevelType w:val="multilevel"/>
    <w:tmpl w:val="E06E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7E75E2"/>
    <w:multiLevelType w:val="multilevel"/>
    <w:tmpl w:val="418E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3B62A3"/>
    <w:multiLevelType w:val="multilevel"/>
    <w:tmpl w:val="92DC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CE7CEC"/>
    <w:multiLevelType w:val="multilevel"/>
    <w:tmpl w:val="608C4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2"/>
  </w:num>
  <w:num w:numId="4">
    <w:abstractNumId w:val="5"/>
  </w:num>
  <w:num w:numId="5">
    <w:abstractNumId w:val="19"/>
  </w:num>
  <w:num w:numId="6">
    <w:abstractNumId w:val="15"/>
  </w:num>
  <w:num w:numId="7">
    <w:abstractNumId w:val="16"/>
  </w:num>
  <w:num w:numId="8">
    <w:abstractNumId w:val="4"/>
  </w:num>
  <w:num w:numId="9">
    <w:abstractNumId w:val="7"/>
  </w:num>
  <w:num w:numId="10">
    <w:abstractNumId w:val="10"/>
  </w:num>
  <w:num w:numId="11">
    <w:abstractNumId w:val="6"/>
  </w:num>
  <w:num w:numId="12">
    <w:abstractNumId w:val="13"/>
  </w:num>
  <w:num w:numId="13">
    <w:abstractNumId w:val="9"/>
  </w:num>
  <w:num w:numId="14">
    <w:abstractNumId w:val="20"/>
    <w:lvlOverride w:ilvl="0">
      <w:lvl w:ilvl="0">
        <w:start w:val="1"/>
        <w:numFmt w:val="decimal"/>
        <w:lvlText w:val="%1."/>
        <w:lvlJc w:val="left"/>
        <w:pPr>
          <w:tabs>
            <w:tab w:val="num" w:pos="360"/>
          </w:tabs>
          <w:ind w:left="360" w:hanging="360"/>
        </w:pPr>
      </w:lvl>
    </w:lvlOverride>
    <w:lvlOverride w:ilvl="1">
      <w:lvl w:ilvl="1">
        <w:start w:val="1"/>
        <w:numFmt w:val="bullet"/>
        <w:lvlText w:val=""/>
        <w:lvlJc w:val="left"/>
        <w:pPr>
          <w:tabs>
            <w:tab w:val="num" w:pos="1080"/>
          </w:tabs>
          <w:ind w:left="1080" w:hanging="360"/>
        </w:pPr>
        <w:rPr>
          <w:rFonts w:ascii="Symbol" w:hAnsi="Symbol" w:hint="default"/>
        </w:rPr>
      </w:lvl>
    </w:lvlOverride>
    <w:lvlOverride w:ilvl="2">
      <w:lvl w:ilvl="2" w:tentative="1">
        <w:start w:val="1"/>
        <w:numFmt w:val="decimal"/>
        <w:lvlText w:val="%3."/>
        <w:lvlJc w:val="left"/>
        <w:pPr>
          <w:tabs>
            <w:tab w:val="num" w:pos="1800"/>
          </w:tabs>
          <w:ind w:left="1800" w:hanging="36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decimal"/>
        <w:lvlText w:val="%5."/>
        <w:lvlJc w:val="left"/>
        <w:pPr>
          <w:tabs>
            <w:tab w:val="num" w:pos="3240"/>
          </w:tabs>
          <w:ind w:left="3240" w:hanging="360"/>
        </w:pPr>
      </w:lvl>
    </w:lvlOverride>
    <w:lvlOverride w:ilvl="5">
      <w:lvl w:ilvl="5" w:tentative="1">
        <w:start w:val="1"/>
        <w:numFmt w:val="decimal"/>
        <w:lvlText w:val="%6."/>
        <w:lvlJc w:val="left"/>
        <w:pPr>
          <w:tabs>
            <w:tab w:val="num" w:pos="3960"/>
          </w:tabs>
          <w:ind w:left="3960" w:hanging="36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decimal"/>
        <w:lvlText w:val="%8."/>
        <w:lvlJc w:val="left"/>
        <w:pPr>
          <w:tabs>
            <w:tab w:val="num" w:pos="5400"/>
          </w:tabs>
          <w:ind w:left="5400" w:hanging="360"/>
        </w:pPr>
      </w:lvl>
    </w:lvlOverride>
    <w:lvlOverride w:ilvl="8">
      <w:lvl w:ilvl="8" w:tentative="1">
        <w:start w:val="1"/>
        <w:numFmt w:val="decimal"/>
        <w:lvlText w:val="%9."/>
        <w:lvlJc w:val="left"/>
        <w:pPr>
          <w:tabs>
            <w:tab w:val="num" w:pos="6120"/>
          </w:tabs>
          <w:ind w:left="6120" w:hanging="360"/>
        </w:pPr>
      </w:lvl>
    </w:lvlOverride>
  </w:num>
  <w:num w:numId="15">
    <w:abstractNumId w:val="1"/>
  </w:num>
  <w:num w:numId="16">
    <w:abstractNumId w:val="0"/>
  </w:num>
  <w:num w:numId="17">
    <w:abstractNumId w:val="8"/>
  </w:num>
  <w:num w:numId="18">
    <w:abstractNumId w:val="18"/>
  </w:num>
  <w:num w:numId="19">
    <w:abstractNumId w:val="12"/>
  </w:num>
  <w:num w:numId="20">
    <w:abstractNumId w:val="17"/>
  </w:num>
  <w:num w:numId="21">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3E73A2"/>
    <w:rsid w:val="00006F40"/>
    <w:rsid w:val="00046997"/>
    <w:rsid w:val="00052111"/>
    <w:rsid w:val="0007281D"/>
    <w:rsid w:val="00073BDC"/>
    <w:rsid w:val="0007462F"/>
    <w:rsid w:val="000B71CF"/>
    <w:rsid w:val="000D0ED6"/>
    <w:rsid w:val="00140349"/>
    <w:rsid w:val="001573DA"/>
    <w:rsid w:val="00165F61"/>
    <w:rsid w:val="00173992"/>
    <w:rsid w:val="0019554B"/>
    <w:rsid w:val="0019743E"/>
    <w:rsid w:val="001B626F"/>
    <w:rsid w:val="001B7A5E"/>
    <w:rsid w:val="001E5307"/>
    <w:rsid w:val="001F64B5"/>
    <w:rsid w:val="002278DC"/>
    <w:rsid w:val="00232C91"/>
    <w:rsid w:val="002364E5"/>
    <w:rsid w:val="002414BB"/>
    <w:rsid w:val="00250FEB"/>
    <w:rsid w:val="002531CB"/>
    <w:rsid w:val="002575F8"/>
    <w:rsid w:val="002760B7"/>
    <w:rsid w:val="00280180"/>
    <w:rsid w:val="00285CC8"/>
    <w:rsid w:val="0029571F"/>
    <w:rsid w:val="002A0711"/>
    <w:rsid w:val="002C345D"/>
    <w:rsid w:val="002C5393"/>
    <w:rsid w:val="002D62A9"/>
    <w:rsid w:val="002E19F2"/>
    <w:rsid w:val="002E30B6"/>
    <w:rsid w:val="002E35E9"/>
    <w:rsid w:val="002E7643"/>
    <w:rsid w:val="003018D7"/>
    <w:rsid w:val="00315C49"/>
    <w:rsid w:val="00317AF2"/>
    <w:rsid w:val="00332D6D"/>
    <w:rsid w:val="00336711"/>
    <w:rsid w:val="003411E3"/>
    <w:rsid w:val="00355C8B"/>
    <w:rsid w:val="00375902"/>
    <w:rsid w:val="00377ED4"/>
    <w:rsid w:val="0038301C"/>
    <w:rsid w:val="003D235C"/>
    <w:rsid w:val="003E73A2"/>
    <w:rsid w:val="00401DDA"/>
    <w:rsid w:val="00411717"/>
    <w:rsid w:val="00413594"/>
    <w:rsid w:val="00420E43"/>
    <w:rsid w:val="0044060C"/>
    <w:rsid w:val="00447932"/>
    <w:rsid w:val="00452FB4"/>
    <w:rsid w:val="00453FE6"/>
    <w:rsid w:val="00461FD6"/>
    <w:rsid w:val="00491594"/>
    <w:rsid w:val="004B3C00"/>
    <w:rsid w:val="004B46FB"/>
    <w:rsid w:val="004C6649"/>
    <w:rsid w:val="004F027E"/>
    <w:rsid w:val="00502C1A"/>
    <w:rsid w:val="0051109C"/>
    <w:rsid w:val="00513F05"/>
    <w:rsid w:val="00530420"/>
    <w:rsid w:val="00533CBF"/>
    <w:rsid w:val="0053521D"/>
    <w:rsid w:val="00544335"/>
    <w:rsid w:val="005638F4"/>
    <w:rsid w:val="0059021F"/>
    <w:rsid w:val="00593830"/>
    <w:rsid w:val="00594B1B"/>
    <w:rsid w:val="00595A2E"/>
    <w:rsid w:val="005A55C9"/>
    <w:rsid w:val="005C5ADD"/>
    <w:rsid w:val="005D171C"/>
    <w:rsid w:val="005F27C7"/>
    <w:rsid w:val="005F63DD"/>
    <w:rsid w:val="00603EB9"/>
    <w:rsid w:val="0063722B"/>
    <w:rsid w:val="006406C8"/>
    <w:rsid w:val="006422A9"/>
    <w:rsid w:val="00654098"/>
    <w:rsid w:val="006621A1"/>
    <w:rsid w:val="00666E3D"/>
    <w:rsid w:val="0069575A"/>
    <w:rsid w:val="00697C74"/>
    <w:rsid w:val="006A3D9F"/>
    <w:rsid w:val="006B5D11"/>
    <w:rsid w:val="006F4771"/>
    <w:rsid w:val="00720D71"/>
    <w:rsid w:val="00766779"/>
    <w:rsid w:val="00780630"/>
    <w:rsid w:val="0078336C"/>
    <w:rsid w:val="007C58B3"/>
    <w:rsid w:val="007D32F0"/>
    <w:rsid w:val="007D3747"/>
    <w:rsid w:val="007D6C06"/>
    <w:rsid w:val="007E1C03"/>
    <w:rsid w:val="00802B19"/>
    <w:rsid w:val="008071A1"/>
    <w:rsid w:val="00810A1C"/>
    <w:rsid w:val="00810D6E"/>
    <w:rsid w:val="00813A7B"/>
    <w:rsid w:val="0085470B"/>
    <w:rsid w:val="00855236"/>
    <w:rsid w:val="00872C97"/>
    <w:rsid w:val="00872DAD"/>
    <w:rsid w:val="0087391C"/>
    <w:rsid w:val="008921D2"/>
    <w:rsid w:val="008A3B4A"/>
    <w:rsid w:val="008A7DE5"/>
    <w:rsid w:val="008B337E"/>
    <w:rsid w:val="008B3E0F"/>
    <w:rsid w:val="008B5A8A"/>
    <w:rsid w:val="008C229C"/>
    <w:rsid w:val="008C5767"/>
    <w:rsid w:val="008F0F60"/>
    <w:rsid w:val="009027EE"/>
    <w:rsid w:val="0091555E"/>
    <w:rsid w:val="00916ED0"/>
    <w:rsid w:val="0094404C"/>
    <w:rsid w:val="00954D37"/>
    <w:rsid w:val="00977737"/>
    <w:rsid w:val="009B7E09"/>
    <w:rsid w:val="009C3397"/>
    <w:rsid w:val="009D1B94"/>
    <w:rsid w:val="00A25E22"/>
    <w:rsid w:val="00A27885"/>
    <w:rsid w:val="00A55B0F"/>
    <w:rsid w:val="00A617B8"/>
    <w:rsid w:val="00A82E17"/>
    <w:rsid w:val="00AB45F0"/>
    <w:rsid w:val="00AB7E7E"/>
    <w:rsid w:val="00AD7C7B"/>
    <w:rsid w:val="00B05D3A"/>
    <w:rsid w:val="00B17A02"/>
    <w:rsid w:val="00B20027"/>
    <w:rsid w:val="00B26BF0"/>
    <w:rsid w:val="00B35263"/>
    <w:rsid w:val="00B4521B"/>
    <w:rsid w:val="00B60AAC"/>
    <w:rsid w:val="00B82ECB"/>
    <w:rsid w:val="00BA5F8B"/>
    <w:rsid w:val="00BB2628"/>
    <w:rsid w:val="00BC1C37"/>
    <w:rsid w:val="00BC3914"/>
    <w:rsid w:val="00BD35BB"/>
    <w:rsid w:val="00BF3E82"/>
    <w:rsid w:val="00BF5D28"/>
    <w:rsid w:val="00C04451"/>
    <w:rsid w:val="00C316EA"/>
    <w:rsid w:val="00C36A7E"/>
    <w:rsid w:val="00C520F1"/>
    <w:rsid w:val="00C578F4"/>
    <w:rsid w:val="00C6057D"/>
    <w:rsid w:val="00C628EA"/>
    <w:rsid w:val="00C73508"/>
    <w:rsid w:val="00C82FF8"/>
    <w:rsid w:val="00CA389E"/>
    <w:rsid w:val="00CB3B86"/>
    <w:rsid w:val="00CC12D5"/>
    <w:rsid w:val="00CD3702"/>
    <w:rsid w:val="00CF6BE8"/>
    <w:rsid w:val="00D25BAA"/>
    <w:rsid w:val="00D263D6"/>
    <w:rsid w:val="00D65798"/>
    <w:rsid w:val="00D75C53"/>
    <w:rsid w:val="00D75D37"/>
    <w:rsid w:val="00D847FB"/>
    <w:rsid w:val="00D84861"/>
    <w:rsid w:val="00D927D0"/>
    <w:rsid w:val="00DB4E4D"/>
    <w:rsid w:val="00DC7423"/>
    <w:rsid w:val="00DE5E18"/>
    <w:rsid w:val="00DE7A81"/>
    <w:rsid w:val="00E16AD8"/>
    <w:rsid w:val="00E26D86"/>
    <w:rsid w:val="00E34F35"/>
    <w:rsid w:val="00E44039"/>
    <w:rsid w:val="00E445FC"/>
    <w:rsid w:val="00E50E0A"/>
    <w:rsid w:val="00E53644"/>
    <w:rsid w:val="00E56C9C"/>
    <w:rsid w:val="00E74799"/>
    <w:rsid w:val="00E80307"/>
    <w:rsid w:val="00E94C14"/>
    <w:rsid w:val="00E95EF5"/>
    <w:rsid w:val="00EA157E"/>
    <w:rsid w:val="00EC4CCF"/>
    <w:rsid w:val="00EE48E8"/>
    <w:rsid w:val="00F1196D"/>
    <w:rsid w:val="00F1670D"/>
    <w:rsid w:val="00F22D37"/>
    <w:rsid w:val="00F64F92"/>
    <w:rsid w:val="00F67602"/>
    <w:rsid w:val="00F72ADF"/>
    <w:rsid w:val="00F73FF6"/>
    <w:rsid w:val="00F769C1"/>
    <w:rsid w:val="00F77B54"/>
    <w:rsid w:val="00F82F9B"/>
    <w:rsid w:val="00F92FE9"/>
    <w:rsid w:val="00F93AFC"/>
    <w:rsid w:val="00F946DE"/>
    <w:rsid w:val="00FB7E2F"/>
    <w:rsid w:val="00FD1B53"/>
    <w:rsid w:val="00FD738C"/>
    <w:rsid w:val="00FD79F0"/>
    <w:rsid w:val="00FD7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34"/>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unhideWhenUsed/>
    <w:rsid w:val="00CB3B86"/>
    <w:pPr>
      <w:tabs>
        <w:tab w:val="center" w:pos="4680"/>
        <w:tab w:val="right" w:pos="9360"/>
      </w:tabs>
    </w:pPr>
  </w:style>
  <w:style w:type="character" w:customStyle="1" w:styleId="HeaderChar">
    <w:name w:val="Header Char"/>
    <w:basedOn w:val="DefaultParagraphFont"/>
    <w:link w:val="Header"/>
    <w:uiPriority w:val="99"/>
    <w:rsid w:val="00CB3B86"/>
  </w:style>
  <w:style w:type="paragraph" w:styleId="Footer">
    <w:name w:val="footer"/>
    <w:basedOn w:val="Normal"/>
    <w:link w:val="FooterChar"/>
    <w:uiPriority w:val="99"/>
    <w:unhideWhenUsed/>
    <w:rsid w:val="00CB3B86"/>
    <w:pPr>
      <w:tabs>
        <w:tab w:val="center" w:pos="4680"/>
        <w:tab w:val="right" w:pos="9360"/>
      </w:tabs>
    </w:pPr>
  </w:style>
  <w:style w:type="character" w:customStyle="1" w:styleId="FooterChar">
    <w:name w:val="Footer Char"/>
    <w:basedOn w:val="DefaultParagraphFont"/>
    <w:link w:val="Footer"/>
    <w:uiPriority w:val="99"/>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table" w:styleId="TableGrid">
    <w:name w:val="Table Grid"/>
    <w:basedOn w:val="TableNormal"/>
    <w:uiPriority w:val="59"/>
    <w:rsid w:val="00535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A157E"/>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4771"/>
    <w:rPr>
      <w:sz w:val="16"/>
      <w:szCs w:val="16"/>
    </w:rPr>
  </w:style>
  <w:style w:type="paragraph" w:styleId="CommentText">
    <w:name w:val="annotation text"/>
    <w:basedOn w:val="Normal"/>
    <w:link w:val="CommentTextChar"/>
    <w:uiPriority w:val="99"/>
    <w:semiHidden/>
    <w:unhideWhenUsed/>
    <w:rsid w:val="006F4771"/>
    <w:rPr>
      <w:sz w:val="20"/>
      <w:szCs w:val="20"/>
    </w:rPr>
  </w:style>
  <w:style w:type="character" w:customStyle="1" w:styleId="CommentTextChar">
    <w:name w:val="Comment Text Char"/>
    <w:basedOn w:val="DefaultParagraphFont"/>
    <w:link w:val="CommentText"/>
    <w:uiPriority w:val="99"/>
    <w:semiHidden/>
    <w:rsid w:val="006F4771"/>
    <w:rPr>
      <w:sz w:val="20"/>
      <w:szCs w:val="20"/>
    </w:rPr>
  </w:style>
  <w:style w:type="paragraph" w:styleId="CommentSubject">
    <w:name w:val="annotation subject"/>
    <w:basedOn w:val="CommentText"/>
    <w:next w:val="CommentText"/>
    <w:link w:val="CommentSubjectChar"/>
    <w:uiPriority w:val="99"/>
    <w:semiHidden/>
    <w:unhideWhenUsed/>
    <w:rsid w:val="006F4771"/>
    <w:rPr>
      <w:b/>
      <w:bCs/>
    </w:rPr>
  </w:style>
  <w:style w:type="character" w:customStyle="1" w:styleId="CommentSubjectChar">
    <w:name w:val="Comment Subject Char"/>
    <w:basedOn w:val="CommentTextChar"/>
    <w:link w:val="CommentSubject"/>
    <w:uiPriority w:val="99"/>
    <w:semiHidden/>
    <w:rsid w:val="006F4771"/>
    <w:rPr>
      <w:b/>
      <w:bCs/>
      <w:sz w:val="20"/>
      <w:szCs w:val="20"/>
    </w:rPr>
  </w:style>
  <w:style w:type="character" w:customStyle="1" w:styleId="apple-tab-span">
    <w:name w:val="apple-tab-span"/>
    <w:basedOn w:val="DefaultParagraphFont"/>
    <w:rsid w:val="00375902"/>
  </w:style>
  <w:style w:type="character" w:styleId="FollowedHyperlink">
    <w:name w:val="FollowedHyperlink"/>
    <w:basedOn w:val="DefaultParagraphFont"/>
    <w:uiPriority w:val="99"/>
    <w:semiHidden/>
    <w:unhideWhenUsed/>
    <w:rsid w:val="00E34F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224235">
      <w:bodyDiv w:val="1"/>
      <w:marLeft w:val="0"/>
      <w:marRight w:val="0"/>
      <w:marTop w:val="0"/>
      <w:marBottom w:val="0"/>
      <w:divBdr>
        <w:top w:val="none" w:sz="0" w:space="0" w:color="auto"/>
        <w:left w:val="none" w:sz="0" w:space="0" w:color="auto"/>
        <w:bottom w:val="none" w:sz="0" w:space="0" w:color="auto"/>
        <w:right w:val="none" w:sz="0" w:space="0" w:color="auto"/>
      </w:divBdr>
    </w:div>
    <w:div w:id="299960670">
      <w:bodyDiv w:val="1"/>
      <w:marLeft w:val="0"/>
      <w:marRight w:val="0"/>
      <w:marTop w:val="0"/>
      <w:marBottom w:val="0"/>
      <w:divBdr>
        <w:top w:val="none" w:sz="0" w:space="0" w:color="auto"/>
        <w:left w:val="none" w:sz="0" w:space="0" w:color="auto"/>
        <w:bottom w:val="none" w:sz="0" w:space="0" w:color="auto"/>
        <w:right w:val="none" w:sz="0" w:space="0" w:color="auto"/>
      </w:divBdr>
    </w:div>
    <w:div w:id="301034708">
      <w:bodyDiv w:val="1"/>
      <w:marLeft w:val="0"/>
      <w:marRight w:val="0"/>
      <w:marTop w:val="0"/>
      <w:marBottom w:val="0"/>
      <w:divBdr>
        <w:top w:val="none" w:sz="0" w:space="0" w:color="auto"/>
        <w:left w:val="none" w:sz="0" w:space="0" w:color="auto"/>
        <w:bottom w:val="none" w:sz="0" w:space="0" w:color="auto"/>
        <w:right w:val="none" w:sz="0" w:space="0" w:color="auto"/>
      </w:divBdr>
    </w:div>
    <w:div w:id="325675249">
      <w:bodyDiv w:val="1"/>
      <w:marLeft w:val="0"/>
      <w:marRight w:val="0"/>
      <w:marTop w:val="0"/>
      <w:marBottom w:val="0"/>
      <w:divBdr>
        <w:top w:val="none" w:sz="0" w:space="0" w:color="auto"/>
        <w:left w:val="none" w:sz="0" w:space="0" w:color="auto"/>
        <w:bottom w:val="none" w:sz="0" w:space="0" w:color="auto"/>
        <w:right w:val="none" w:sz="0" w:space="0" w:color="auto"/>
      </w:divBdr>
    </w:div>
    <w:div w:id="388958887">
      <w:bodyDiv w:val="1"/>
      <w:marLeft w:val="0"/>
      <w:marRight w:val="0"/>
      <w:marTop w:val="0"/>
      <w:marBottom w:val="0"/>
      <w:divBdr>
        <w:top w:val="none" w:sz="0" w:space="0" w:color="auto"/>
        <w:left w:val="none" w:sz="0" w:space="0" w:color="auto"/>
        <w:bottom w:val="none" w:sz="0" w:space="0" w:color="auto"/>
        <w:right w:val="none" w:sz="0" w:space="0" w:color="auto"/>
      </w:divBdr>
    </w:div>
    <w:div w:id="430442920">
      <w:bodyDiv w:val="1"/>
      <w:marLeft w:val="0"/>
      <w:marRight w:val="0"/>
      <w:marTop w:val="0"/>
      <w:marBottom w:val="0"/>
      <w:divBdr>
        <w:top w:val="none" w:sz="0" w:space="0" w:color="auto"/>
        <w:left w:val="none" w:sz="0" w:space="0" w:color="auto"/>
        <w:bottom w:val="none" w:sz="0" w:space="0" w:color="auto"/>
        <w:right w:val="none" w:sz="0" w:space="0" w:color="auto"/>
      </w:divBdr>
    </w:div>
    <w:div w:id="458302905">
      <w:bodyDiv w:val="1"/>
      <w:marLeft w:val="0"/>
      <w:marRight w:val="0"/>
      <w:marTop w:val="0"/>
      <w:marBottom w:val="0"/>
      <w:divBdr>
        <w:top w:val="none" w:sz="0" w:space="0" w:color="auto"/>
        <w:left w:val="none" w:sz="0" w:space="0" w:color="auto"/>
        <w:bottom w:val="none" w:sz="0" w:space="0" w:color="auto"/>
        <w:right w:val="none" w:sz="0" w:space="0" w:color="auto"/>
      </w:divBdr>
    </w:div>
    <w:div w:id="471756090">
      <w:bodyDiv w:val="1"/>
      <w:marLeft w:val="0"/>
      <w:marRight w:val="0"/>
      <w:marTop w:val="0"/>
      <w:marBottom w:val="0"/>
      <w:divBdr>
        <w:top w:val="none" w:sz="0" w:space="0" w:color="auto"/>
        <w:left w:val="none" w:sz="0" w:space="0" w:color="auto"/>
        <w:bottom w:val="none" w:sz="0" w:space="0" w:color="auto"/>
        <w:right w:val="none" w:sz="0" w:space="0" w:color="auto"/>
      </w:divBdr>
    </w:div>
    <w:div w:id="496310434">
      <w:bodyDiv w:val="1"/>
      <w:marLeft w:val="0"/>
      <w:marRight w:val="0"/>
      <w:marTop w:val="0"/>
      <w:marBottom w:val="0"/>
      <w:divBdr>
        <w:top w:val="none" w:sz="0" w:space="0" w:color="auto"/>
        <w:left w:val="none" w:sz="0" w:space="0" w:color="auto"/>
        <w:bottom w:val="none" w:sz="0" w:space="0" w:color="auto"/>
        <w:right w:val="none" w:sz="0" w:space="0" w:color="auto"/>
      </w:divBdr>
    </w:div>
    <w:div w:id="511838543">
      <w:bodyDiv w:val="1"/>
      <w:marLeft w:val="0"/>
      <w:marRight w:val="0"/>
      <w:marTop w:val="0"/>
      <w:marBottom w:val="0"/>
      <w:divBdr>
        <w:top w:val="none" w:sz="0" w:space="0" w:color="auto"/>
        <w:left w:val="none" w:sz="0" w:space="0" w:color="auto"/>
        <w:bottom w:val="none" w:sz="0" w:space="0" w:color="auto"/>
        <w:right w:val="none" w:sz="0" w:space="0" w:color="auto"/>
      </w:divBdr>
    </w:div>
    <w:div w:id="579608502">
      <w:bodyDiv w:val="1"/>
      <w:marLeft w:val="0"/>
      <w:marRight w:val="0"/>
      <w:marTop w:val="0"/>
      <w:marBottom w:val="0"/>
      <w:divBdr>
        <w:top w:val="none" w:sz="0" w:space="0" w:color="auto"/>
        <w:left w:val="none" w:sz="0" w:space="0" w:color="auto"/>
        <w:bottom w:val="none" w:sz="0" w:space="0" w:color="auto"/>
        <w:right w:val="none" w:sz="0" w:space="0" w:color="auto"/>
      </w:divBdr>
    </w:div>
    <w:div w:id="613944998">
      <w:bodyDiv w:val="1"/>
      <w:marLeft w:val="0"/>
      <w:marRight w:val="0"/>
      <w:marTop w:val="0"/>
      <w:marBottom w:val="0"/>
      <w:divBdr>
        <w:top w:val="none" w:sz="0" w:space="0" w:color="auto"/>
        <w:left w:val="none" w:sz="0" w:space="0" w:color="auto"/>
        <w:bottom w:val="none" w:sz="0" w:space="0" w:color="auto"/>
        <w:right w:val="none" w:sz="0" w:space="0" w:color="auto"/>
      </w:divBdr>
    </w:div>
    <w:div w:id="630483181">
      <w:bodyDiv w:val="1"/>
      <w:marLeft w:val="0"/>
      <w:marRight w:val="0"/>
      <w:marTop w:val="0"/>
      <w:marBottom w:val="0"/>
      <w:divBdr>
        <w:top w:val="none" w:sz="0" w:space="0" w:color="auto"/>
        <w:left w:val="none" w:sz="0" w:space="0" w:color="auto"/>
        <w:bottom w:val="none" w:sz="0" w:space="0" w:color="auto"/>
        <w:right w:val="none" w:sz="0" w:space="0" w:color="auto"/>
      </w:divBdr>
    </w:div>
    <w:div w:id="689067403">
      <w:bodyDiv w:val="1"/>
      <w:marLeft w:val="0"/>
      <w:marRight w:val="0"/>
      <w:marTop w:val="0"/>
      <w:marBottom w:val="0"/>
      <w:divBdr>
        <w:top w:val="none" w:sz="0" w:space="0" w:color="auto"/>
        <w:left w:val="none" w:sz="0" w:space="0" w:color="auto"/>
        <w:bottom w:val="none" w:sz="0" w:space="0" w:color="auto"/>
        <w:right w:val="none" w:sz="0" w:space="0" w:color="auto"/>
      </w:divBdr>
    </w:div>
    <w:div w:id="692730099">
      <w:bodyDiv w:val="1"/>
      <w:marLeft w:val="0"/>
      <w:marRight w:val="0"/>
      <w:marTop w:val="0"/>
      <w:marBottom w:val="0"/>
      <w:divBdr>
        <w:top w:val="none" w:sz="0" w:space="0" w:color="auto"/>
        <w:left w:val="none" w:sz="0" w:space="0" w:color="auto"/>
        <w:bottom w:val="none" w:sz="0" w:space="0" w:color="auto"/>
        <w:right w:val="none" w:sz="0" w:space="0" w:color="auto"/>
      </w:divBdr>
    </w:div>
    <w:div w:id="728068795">
      <w:bodyDiv w:val="1"/>
      <w:marLeft w:val="0"/>
      <w:marRight w:val="0"/>
      <w:marTop w:val="0"/>
      <w:marBottom w:val="0"/>
      <w:divBdr>
        <w:top w:val="none" w:sz="0" w:space="0" w:color="auto"/>
        <w:left w:val="none" w:sz="0" w:space="0" w:color="auto"/>
        <w:bottom w:val="none" w:sz="0" w:space="0" w:color="auto"/>
        <w:right w:val="none" w:sz="0" w:space="0" w:color="auto"/>
      </w:divBdr>
    </w:div>
    <w:div w:id="736052192">
      <w:bodyDiv w:val="1"/>
      <w:marLeft w:val="0"/>
      <w:marRight w:val="0"/>
      <w:marTop w:val="0"/>
      <w:marBottom w:val="0"/>
      <w:divBdr>
        <w:top w:val="none" w:sz="0" w:space="0" w:color="auto"/>
        <w:left w:val="none" w:sz="0" w:space="0" w:color="auto"/>
        <w:bottom w:val="none" w:sz="0" w:space="0" w:color="auto"/>
        <w:right w:val="none" w:sz="0" w:space="0" w:color="auto"/>
      </w:divBdr>
    </w:div>
    <w:div w:id="783186766">
      <w:bodyDiv w:val="1"/>
      <w:marLeft w:val="0"/>
      <w:marRight w:val="0"/>
      <w:marTop w:val="0"/>
      <w:marBottom w:val="0"/>
      <w:divBdr>
        <w:top w:val="none" w:sz="0" w:space="0" w:color="auto"/>
        <w:left w:val="none" w:sz="0" w:space="0" w:color="auto"/>
        <w:bottom w:val="none" w:sz="0" w:space="0" w:color="auto"/>
        <w:right w:val="none" w:sz="0" w:space="0" w:color="auto"/>
      </w:divBdr>
    </w:div>
    <w:div w:id="786199301">
      <w:bodyDiv w:val="1"/>
      <w:marLeft w:val="0"/>
      <w:marRight w:val="0"/>
      <w:marTop w:val="0"/>
      <w:marBottom w:val="0"/>
      <w:divBdr>
        <w:top w:val="none" w:sz="0" w:space="0" w:color="auto"/>
        <w:left w:val="none" w:sz="0" w:space="0" w:color="auto"/>
        <w:bottom w:val="none" w:sz="0" w:space="0" w:color="auto"/>
        <w:right w:val="none" w:sz="0" w:space="0" w:color="auto"/>
      </w:divBdr>
    </w:div>
    <w:div w:id="801734405">
      <w:bodyDiv w:val="1"/>
      <w:marLeft w:val="0"/>
      <w:marRight w:val="0"/>
      <w:marTop w:val="0"/>
      <w:marBottom w:val="0"/>
      <w:divBdr>
        <w:top w:val="none" w:sz="0" w:space="0" w:color="auto"/>
        <w:left w:val="none" w:sz="0" w:space="0" w:color="auto"/>
        <w:bottom w:val="none" w:sz="0" w:space="0" w:color="auto"/>
        <w:right w:val="none" w:sz="0" w:space="0" w:color="auto"/>
      </w:divBdr>
      <w:divsChild>
        <w:div w:id="473066036">
          <w:marLeft w:val="0"/>
          <w:marRight w:val="0"/>
          <w:marTop w:val="0"/>
          <w:marBottom w:val="0"/>
          <w:divBdr>
            <w:top w:val="none" w:sz="0" w:space="0" w:color="auto"/>
            <w:left w:val="none" w:sz="0" w:space="0" w:color="auto"/>
            <w:bottom w:val="none" w:sz="0" w:space="0" w:color="auto"/>
            <w:right w:val="none" w:sz="0" w:space="0" w:color="auto"/>
          </w:divBdr>
        </w:div>
        <w:div w:id="549654221">
          <w:marLeft w:val="0"/>
          <w:marRight w:val="0"/>
          <w:marTop w:val="0"/>
          <w:marBottom w:val="0"/>
          <w:divBdr>
            <w:top w:val="none" w:sz="0" w:space="0" w:color="auto"/>
            <w:left w:val="none" w:sz="0" w:space="0" w:color="auto"/>
            <w:bottom w:val="none" w:sz="0" w:space="0" w:color="auto"/>
            <w:right w:val="none" w:sz="0" w:space="0" w:color="auto"/>
          </w:divBdr>
        </w:div>
        <w:div w:id="1361589342">
          <w:marLeft w:val="0"/>
          <w:marRight w:val="0"/>
          <w:marTop w:val="0"/>
          <w:marBottom w:val="0"/>
          <w:divBdr>
            <w:top w:val="none" w:sz="0" w:space="0" w:color="auto"/>
            <w:left w:val="none" w:sz="0" w:space="0" w:color="auto"/>
            <w:bottom w:val="none" w:sz="0" w:space="0" w:color="auto"/>
            <w:right w:val="none" w:sz="0" w:space="0" w:color="auto"/>
          </w:divBdr>
        </w:div>
        <w:div w:id="1822431185">
          <w:marLeft w:val="0"/>
          <w:marRight w:val="0"/>
          <w:marTop w:val="0"/>
          <w:marBottom w:val="0"/>
          <w:divBdr>
            <w:top w:val="none" w:sz="0" w:space="0" w:color="auto"/>
            <w:left w:val="none" w:sz="0" w:space="0" w:color="auto"/>
            <w:bottom w:val="none" w:sz="0" w:space="0" w:color="auto"/>
            <w:right w:val="none" w:sz="0" w:space="0" w:color="auto"/>
          </w:divBdr>
        </w:div>
        <w:div w:id="1971546832">
          <w:marLeft w:val="0"/>
          <w:marRight w:val="0"/>
          <w:marTop w:val="0"/>
          <w:marBottom w:val="0"/>
          <w:divBdr>
            <w:top w:val="none" w:sz="0" w:space="0" w:color="auto"/>
            <w:left w:val="none" w:sz="0" w:space="0" w:color="auto"/>
            <w:bottom w:val="none" w:sz="0" w:space="0" w:color="auto"/>
            <w:right w:val="none" w:sz="0" w:space="0" w:color="auto"/>
          </w:divBdr>
        </w:div>
      </w:divsChild>
    </w:div>
    <w:div w:id="867375882">
      <w:bodyDiv w:val="1"/>
      <w:marLeft w:val="0"/>
      <w:marRight w:val="0"/>
      <w:marTop w:val="0"/>
      <w:marBottom w:val="0"/>
      <w:divBdr>
        <w:top w:val="none" w:sz="0" w:space="0" w:color="auto"/>
        <w:left w:val="none" w:sz="0" w:space="0" w:color="auto"/>
        <w:bottom w:val="none" w:sz="0" w:space="0" w:color="auto"/>
        <w:right w:val="none" w:sz="0" w:space="0" w:color="auto"/>
      </w:divBdr>
    </w:div>
    <w:div w:id="872616490">
      <w:bodyDiv w:val="1"/>
      <w:marLeft w:val="0"/>
      <w:marRight w:val="0"/>
      <w:marTop w:val="0"/>
      <w:marBottom w:val="0"/>
      <w:divBdr>
        <w:top w:val="none" w:sz="0" w:space="0" w:color="auto"/>
        <w:left w:val="none" w:sz="0" w:space="0" w:color="auto"/>
        <w:bottom w:val="none" w:sz="0" w:space="0" w:color="auto"/>
        <w:right w:val="none" w:sz="0" w:space="0" w:color="auto"/>
      </w:divBdr>
    </w:div>
    <w:div w:id="885721959">
      <w:bodyDiv w:val="1"/>
      <w:marLeft w:val="0"/>
      <w:marRight w:val="0"/>
      <w:marTop w:val="0"/>
      <w:marBottom w:val="0"/>
      <w:divBdr>
        <w:top w:val="none" w:sz="0" w:space="0" w:color="auto"/>
        <w:left w:val="none" w:sz="0" w:space="0" w:color="auto"/>
        <w:bottom w:val="none" w:sz="0" w:space="0" w:color="auto"/>
        <w:right w:val="none" w:sz="0" w:space="0" w:color="auto"/>
      </w:divBdr>
    </w:div>
    <w:div w:id="904800632">
      <w:bodyDiv w:val="1"/>
      <w:marLeft w:val="0"/>
      <w:marRight w:val="0"/>
      <w:marTop w:val="0"/>
      <w:marBottom w:val="0"/>
      <w:divBdr>
        <w:top w:val="none" w:sz="0" w:space="0" w:color="auto"/>
        <w:left w:val="none" w:sz="0" w:space="0" w:color="auto"/>
        <w:bottom w:val="none" w:sz="0" w:space="0" w:color="auto"/>
        <w:right w:val="none" w:sz="0" w:space="0" w:color="auto"/>
      </w:divBdr>
    </w:div>
    <w:div w:id="910774813">
      <w:bodyDiv w:val="1"/>
      <w:marLeft w:val="0"/>
      <w:marRight w:val="0"/>
      <w:marTop w:val="0"/>
      <w:marBottom w:val="0"/>
      <w:divBdr>
        <w:top w:val="none" w:sz="0" w:space="0" w:color="auto"/>
        <w:left w:val="none" w:sz="0" w:space="0" w:color="auto"/>
        <w:bottom w:val="none" w:sz="0" w:space="0" w:color="auto"/>
        <w:right w:val="none" w:sz="0" w:space="0" w:color="auto"/>
      </w:divBdr>
    </w:div>
    <w:div w:id="952134995">
      <w:bodyDiv w:val="1"/>
      <w:marLeft w:val="0"/>
      <w:marRight w:val="0"/>
      <w:marTop w:val="0"/>
      <w:marBottom w:val="0"/>
      <w:divBdr>
        <w:top w:val="none" w:sz="0" w:space="0" w:color="auto"/>
        <w:left w:val="none" w:sz="0" w:space="0" w:color="auto"/>
        <w:bottom w:val="none" w:sz="0" w:space="0" w:color="auto"/>
        <w:right w:val="none" w:sz="0" w:space="0" w:color="auto"/>
      </w:divBdr>
    </w:div>
    <w:div w:id="978454770">
      <w:bodyDiv w:val="1"/>
      <w:marLeft w:val="0"/>
      <w:marRight w:val="0"/>
      <w:marTop w:val="0"/>
      <w:marBottom w:val="0"/>
      <w:divBdr>
        <w:top w:val="none" w:sz="0" w:space="0" w:color="auto"/>
        <w:left w:val="none" w:sz="0" w:space="0" w:color="auto"/>
        <w:bottom w:val="none" w:sz="0" w:space="0" w:color="auto"/>
        <w:right w:val="none" w:sz="0" w:space="0" w:color="auto"/>
      </w:divBdr>
      <w:divsChild>
        <w:div w:id="1372849020">
          <w:marLeft w:val="0"/>
          <w:marRight w:val="0"/>
          <w:marTop w:val="0"/>
          <w:marBottom w:val="0"/>
          <w:divBdr>
            <w:top w:val="none" w:sz="0" w:space="0" w:color="auto"/>
            <w:left w:val="none" w:sz="0" w:space="0" w:color="auto"/>
            <w:bottom w:val="none" w:sz="0" w:space="0" w:color="auto"/>
            <w:right w:val="none" w:sz="0" w:space="0" w:color="auto"/>
          </w:divBdr>
        </w:div>
      </w:divsChild>
    </w:div>
    <w:div w:id="983588081">
      <w:bodyDiv w:val="1"/>
      <w:marLeft w:val="0"/>
      <w:marRight w:val="0"/>
      <w:marTop w:val="0"/>
      <w:marBottom w:val="0"/>
      <w:divBdr>
        <w:top w:val="none" w:sz="0" w:space="0" w:color="auto"/>
        <w:left w:val="none" w:sz="0" w:space="0" w:color="auto"/>
        <w:bottom w:val="none" w:sz="0" w:space="0" w:color="auto"/>
        <w:right w:val="none" w:sz="0" w:space="0" w:color="auto"/>
      </w:divBdr>
    </w:div>
    <w:div w:id="990211910">
      <w:bodyDiv w:val="1"/>
      <w:marLeft w:val="0"/>
      <w:marRight w:val="0"/>
      <w:marTop w:val="0"/>
      <w:marBottom w:val="0"/>
      <w:divBdr>
        <w:top w:val="none" w:sz="0" w:space="0" w:color="auto"/>
        <w:left w:val="none" w:sz="0" w:space="0" w:color="auto"/>
        <w:bottom w:val="none" w:sz="0" w:space="0" w:color="auto"/>
        <w:right w:val="none" w:sz="0" w:space="0" w:color="auto"/>
      </w:divBdr>
    </w:div>
    <w:div w:id="1066151510">
      <w:bodyDiv w:val="1"/>
      <w:marLeft w:val="0"/>
      <w:marRight w:val="0"/>
      <w:marTop w:val="0"/>
      <w:marBottom w:val="0"/>
      <w:divBdr>
        <w:top w:val="none" w:sz="0" w:space="0" w:color="auto"/>
        <w:left w:val="none" w:sz="0" w:space="0" w:color="auto"/>
        <w:bottom w:val="none" w:sz="0" w:space="0" w:color="auto"/>
        <w:right w:val="none" w:sz="0" w:space="0" w:color="auto"/>
      </w:divBdr>
      <w:divsChild>
        <w:div w:id="537013984">
          <w:marLeft w:val="0"/>
          <w:marRight w:val="0"/>
          <w:marTop w:val="0"/>
          <w:marBottom w:val="0"/>
          <w:divBdr>
            <w:top w:val="none" w:sz="0" w:space="0" w:color="auto"/>
            <w:left w:val="none" w:sz="0" w:space="0" w:color="auto"/>
            <w:bottom w:val="none" w:sz="0" w:space="0" w:color="auto"/>
            <w:right w:val="none" w:sz="0" w:space="0" w:color="auto"/>
          </w:divBdr>
        </w:div>
        <w:div w:id="727924781">
          <w:marLeft w:val="0"/>
          <w:marRight w:val="0"/>
          <w:marTop w:val="0"/>
          <w:marBottom w:val="0"/>
          <w:divBdr>
            <w:top w:val="none" w:sz="0" w:space="0" w:color="auto"/>
            <w:left w:val="none" w:sz="0" w:space="0" w:color="auto"/>
            <w:bottom w:val="none" w:sz="0" w:space="0" w:color="auto"/>
            <w:right w:val="none" w:sz="0" w:space="0" w:color="auto"/>
          </w:divBdr>
        </w:div>
        <w:div w:id="1390495240">
          <w:marLeft w:val="0"/>
          <w:marRight w:val="0"/>
          <w:marTop w:val="0"/>
          <w:marBottom w:val="0"/>
          <w:divBdr>
            <w:top w:val="none" w:sz="0" w:space="0" w:color="auto"/>
            <w:left w:val="none" w:sz="0" w:space="0" w:color="auto"/>
            <w:bottom w:val="none" w:sz="0" w:space="0" w:color="auto"/>
            <w:right w:val="none" w:sz="0" w:space="0" w:color="auto"/>
          </w:divBdr>
        </w:div>
        <w:div w:id="1737122849">
          <w:marLeft w:val="0"/>
          <w:marRight w:val="0"/>
          <w:marTop w:val="0"/>
          <w:marBottom w:val="0"/>
          <w:divBdr>
            <w:top w:val="none" w:sz="0" w:space="0" w:color="auto"/>
            <w:left w:val="none" w:sz="0" w:space="0" w:color="auto"/>
            <w:bottom w:val="none" w:sz="0" w:space="0" w:color="auto"/>
            <w:right w:val="none" w:sz="0" w:space="0" w:color="auto"/>
          </w:divBdr>
        </w:div>
        <w:div w:id="1906602073">
          <w:marLeft w:val="0"/>
          <w:marRight w:val="0"/>
          <w:marTop w:val="0"/>
          <w:marBottom w:val="0"/>
          <w:divBdr>
            <w:top w:val="none" w:sz="0" w:space="0" w:color="auto"/>
            <w:left w:val="none" w:sz="0" w:space="0" w:color="auto"/>
            <w:bottom w:val="none" w:sz="0" w:space="0" w:color="auto"/>
            <w:right w:val="none" w:sz="0" w:space="0" w:color="auto"/>
          </w:divBdr>
        </w:div>
      </w:divsChild>
    </w:div>
    <w:div w:id="1108962368">
      <w:bodyDiv w:val="1"/>
      <w:marLeft w:val="0"/>
      <w:marRight w:val="0"/>
      <w:marTop w:val="0"/>
      <w:marBottom w:val="0"/>
      <w:divBdr>
        <w:top w:val="none" w:sz="0" w:space="0" w:color="auto"/>
        <w:left w:val="none" w:sz="0" w:space="0" w:color="auto"/>
        <w:bottom w:val="none" w:sz="0" w:space="0" w:color="auto"/>
        <w:right w:val="none" w:sz="0" w:space="0" w:color="auto"/>
      </w:divBdr>
    </w:div>
    <w:div w:id="1130172119">
      <w:bodyDiv w:val="1"/>
      <w:marLeft w:val="0"/>
      <w:marRight w:val="0"/>
      <w:marTop w:val="0"/>
      <w:marBottom w:val="0"/>
      <w:divBdr>
        <w:top w:val="none" w:sz="0" w:space="0" w:color="auto"/>
        <w:left w:val="none" w:sz="0" w:space="0" w:color="auto"/>
        <w:bottom w:val="none" w:sz="0" w:space="0" w:color="auto"/>
        <w:right w:val="none" w:sz="0" w:space="0" w:color="auto"/>
      </w:divBdr>
    </w:div>
    <w:div w:id="1175921974">
      <w:bodyDiv w:val="1"/>
      <w:marLeft w:val="0"/>
      <w:marRight w:val="0"/>
      <w:marTop w:val="0"/>
      <w:marBottom w:val="0"/>
      <w:divBdr>
        <w:top w:val="none" w:sz="0" w:space="0" w:color="auto"/>
        <w:left w:val="none" w:sz="0" w:space="0" w:color="auto"/>
        <w:bottom w:val="none" w:sz="0" w:space="0" w:color="auto"/>
        <w:right w:val="none" w:sz="0" w:space="0" w:color="auto"/>
      </w:divBdr>
    </w:div>
    <w:div w:id="1222642276">
      <w:bodyDiv w:val="1"/>
      <w:marLeft w:val="0"/>
      <w:marRight w:val="0"/>
      <w:marTop w:val="0"/>
      <w:marBottom w:val="0"/>
      <w:divBdr>
        <w:top w:val="none" w:sz="0" w:space="0" w:color="auto"/>
        <w:left w:val="none" w:sz="0" w:space="0" w:color="auto"/>
        <w:bottom w:val="none" w:sz="0" w:space="0" w:color="auto"/>
        <w:right w:val="none" w:sz="0" w:space="0" w:color="auto"/>
      </w:divBdr>
    </w:div>
    <w:div w:id="1243494088">
      <w:bodyDiv w:val="1"/>
      <w:marLeft w:val="0"/>
      <w:marRight w:val="0"/>
      <w:marTop w:val="0"/>
      <w:marBottom w:val="0"/>
      <w:divBdr>
        <w:top w:val="none" w:sz="0" w:space="0" w:color="auto"/>
        <w:left w:val="none" w:sz="0" w:space="0" w:color="auto"/>
        <w:bottom w:val="none" w:sz="0" w:space="0" w:color="auto"/>
        <w:right w:val="none" w:sz="0" w:space="0" w:color="auto"/>
      </w:divBdr>
    </w:div>
    <w:div w:id="1269774417">
      <w:bodyDiv w:val="1"/>
      <w:marLeft w:val="0"/>
      <w:marRight w:val="0"/>
      <w:marTop w:val="0"/>
      <w:marBottom w:val="0"/>
      <w:divBdr>
        <w:top w:val="none" w:sz="0" w:space="0" w:color="auto"/>
        <w:left w:val="none" w:sz="0" w:space="0" w:color="auto"/>
        <w:bottom w:val="none" w:sz="0" w:space="0" w:color="auto"/>
        <w:right w:val="none" w:sz="0" w:space="0" w:color="auto"/>
      </w:divBdr>
    </w:div>
    <w:div w:id="1275939583">
      <w:bodyDiv w:val="1"/>
      <w:marLeft w:val="0"/>
      <w:marRight w:val="0"/>
      <w:marTop w:val="0"/>
      <w:marBottom w:val="0"/>
      <w:divBdr>
        <w:top w:val="none" w:sz="0" w:space="0" w:color="auto"/>
        <w:left w:val="none" w:sz="0" w:space="0" w:color="auto"/>
        <w:bottom w:val="none" w:sz="0" w:space="0" w:color="auto"/>
        <w:right w:val="none" w:sz="0" w:space="0" w:color="auto"/>
      </w:divBdr>
    </w:div>
    <w:div w:id="1318876982">
      <w:bodyDiv w:val="1"/>
      <w:marLeft w:val="0"/>
      <w:marRight w:val="0"/>
      <w:marTop w:val="0"/>
      <w:marBottom w:val="0"/>
      <w:divBdr>
        <w:top w:val="none" w:sz="0" w:space="0" w:color="auto"/>
        <w:left w:val="none" w:sz="0" w:space="0" w:color="auto"/>
        <w:bottom w:val="none" w:sz="0" w:space="0" w:color="auto"/>
        <w:right w:val="none" w:sz="0" w:space="0" w:color="auto"/>
      </w:divBdr>
    </w:div>
    <w:div w:id="1355956020">
      <w:bodyDiv w:val="1"/>
      <w:marLeft w:val="0"/>
      <w:marRight w:val="0"/>
      <w:marTop w:val="0"/>
      <w:marBottom w:val="0"/>
      <w:divBdr>
        <w:top w:val="none" w:sz="0" w:space="0" w:color="auto"/>
        <w:left w:val="none" w:sz="0" w:space="0" w:color="auto"/>
        <w:bottom w:val="none" w:sz="0" w:space="0" w:color="auto"/>
        <w:right w:val="none" w:sz="0" w:space="0" w:color="auto"/>
      </w:divBdr>
    </w:div>
    <w:div w:id="1356424192">
      <w:bodyDiv w:val="1"/>
      <w:marLeft w:val="0"/>
      <w:marRight w:val="0"/>
      <w:marTop w:val="0"/>
      <w:marBottom w:val="0"/>
      <w:divBdr>
        <w:top w:val="none" w:sz="0" w:space="0" w:color="auto"/>
        <w:left w:val="none" w:sz="0" w:space="0" w:color="auto"/>
        <w:bottom w:val="none" w:sz="0" w:space="0" w:color="auto"/>
        <w:right w:val="none" w:sz="0" w:space="0" w:color="auto"/>
      </w:divBdr>
    </w:div>
    <w:div w:id="1383363084">
      <w:bodyDiv w:val="1"/>
      <w:marLeft w:val="0"/>
      <w:marRight w:val="0"/>
      <w:marTop w:val="0"/>
      <w:marBottom w:val="0"/>
      <w:divBdr>
        <w:top w:val="none" w:sz="0" w:space="0" w:color="auto"/>
        <w:left w:val="none" w:sz="0" w:space="0" w:color="auto"/>
        <w:bottom w:val="none" w:sz="0" w:space="0" w:color="auto"/>
        <w:right w:val="none" w:sz="0" w:space="0" w:color="auto"/>
      </w:divBdr>
    </w:div>
    <w:div w:id="1394353907">
      <w:bodyDiv w:val="1"/>
      <w:marLeft w:val="0"/>
      <w:marRight w:val="0"/>
      <w:marTop w:val="0"/>
      <w:marBottom w:val="0"/>
      <w:divBdr>
        <w:top w:val="none" w:sz="0" w:space="0" w:color="auto"/>
        <w:left w:val="none" w:sz="0" w:space="0" w:color="auto"/>
        <w:bottom w:val="none" w:sz="0" w:space="0" w:color="auto"/>
        <w:right w:val="none" w:sz="0" w:space="0" w:color="auto"/>
      </w:divBdr>
    </w:div>
    <w:div w:id="1441221658">
      <w:bodyDiv w:val="1"/>
      <w:marLeft w:val="0"/>
      <w:marRight w:val="0"/>
      <w:marTop w:val="0"/>
      <w:marBottom w:val="0"/>
      <w:divBdr>
        <w:top w:val="none" w:sz="0" w:space="0" w:color="auto"/>
        <w:left w:val="none" w:sz="0" w:space="0" w:color="auto"/>
        <w:bottom w:val="none" w:sz="0" w:space="0" w:color="auto"/>
        <w:right w:val="none" w:sz="0" w:space="0" w:color="auto"/>
      </w:divBdr>
    </w:div>
    <w:div w:id="1495611887">
      <w:bodyDiv w:val="1"/>
      <w:marLeft w:val="0"/>
      <w:marRight w:val="0"/>
      <w:marTop w:val="0"/>
      <w:marBottom w:val="0"/>
      <w:divBdr>
        <w:top w:val="none" w:sz="0" w:space="0" w:color="auto"/>
        <w:left w:val="none" w:sz="0" w:space="0" w:color="auto"/>
        <w:bottom w:val="none" w:sz="0" w:space="0" w:color="auto"/>
        <w:right w:val="none" w:sz="0" w:space="0" w:color="auto"/>
      </w:divBdr>
    </w:div>
    <w:div w:id="1548645886">
      <w:bodyDiv w:val="1"/>
      <w:marLeft w:val="0"/>
      <w:marRight w:val="0"/>
      <w:marTop w:val="0"/>
      <w:marBottom w:val="0"/>
      <w:divBdr>
        <w:top w:val="none" w:sz="0" w:space="0" w:color="auto"/>
        <w:left w:val="none" w:sz="0" w:space="0" w:color="auto"/>
        <w:bottom w:val="none" w:sz="0" w:space="0" w:color="auto"/>
        <w:right w:val="none" w:sz="0" w:space="0" w:color="auto"/>
      </w:divBdr>
    </w:div>
    <w:div w:id="1549952981">
      <w:bodyDiv w:val="1"/>
      <w:marLeft w:val="0"/>
      <w:marRight w:val="0"/>
      <w:marTop w:val="0"/>
      <w:marBottom w:val="0"/>
      <w:divBdr>
        <w:top w:val="none" w:sz="0" w:space="0" w:color="auto"/>
        <w:left w:val="none" w:sz="0" w:space="0" w:color="auto"/>
        <w:bottom w:val="none" w:sz="0" w:space="0" w:color="auto"/>
        <w:right w:val="none" w:sz="0" w:space="0" w:color="auto"/>
      </w:divBdr>
    </w:div>
    <w:div w:id="1550262940">
      <w:bodyDiv w:val="1"/>
      <w:marLeft w:val="0"/>
      <w:marRight w:val="0"/>
      <w:marTop w:val="0"/>
      <w:marBottom w:val="0"/>
      <w:divBdr>
        <w:top w:val="none" w:sz="0" w:space="0" w:color="auto"/>
        <w:left w:val="none" w:sz="0" w:space="0" w:color="auto"/>
        <w:bottom w:val="none" w:sz="0" w:space="0" w:color="auto"/>
        <w:right w:val="none" w:sz="0" w:space="0" w:color="auto"/>
      </w:divBdr>
    </w:div>
    <w:div w:id="1554004556">
      <w:bodyDiv w:val="1"/>
      <w:marLeft w:val="0"/>
      <w:marRight w:val="0"/>
      <w:marTop w:val="0"/>
      <w:marBottom w:val="0"/>
      <w:divBdr>
        <w:top w:val="none" w:sz="0" w:space="0" w:color="auto"/>
        <w:left w:val="none" w:sz="0" w:space="0" w:color="auto"/>
        <w:bottom w:val="none" w:sz="0" w:space="0" w:color="auto"/>
        <w:right w:val="none" w:sz="0" w:space="0" w:color="auto"/>
      </w:divBdr>
    </w:div>
    <w:div w:id="1582325211">
      <w:bodyDiv w:val="1"/>
      <w:marLeft w:val="0"/>
      <w:marRight w:val="0"/>
      <w:marTop w:val="0"/>
      <w:marBottom w:val="0"/>
      <w:divBdr>
        <w:top w:val="none" w:sz="0" w:space="0" w:color="auto"/>
        <w:left w:val="none" w:sz="0" w:space="0" w:color="auto"/>
        <w:bottom w:val="none" w:sz="0" w:space="0" w:color="auto"/>
        <w:right w:val="none" w:sz="0" w:space="0" w:color="auto"/>
      </w:divBdr>
    </w:div>
    <w:div w:id="1606184523">
      <w:bodyDiv w:val="1"/>
      <w:marLeft w:val="0"/>
      <w:marRight w:val="0"/>
      <w:marTop w:val="0"/>
      <w:marBottom w:val="0"/>
      <w:divBdr>
        <w:top w:val="none" w:sz="0" w:space="0" w:color="auto"/>
        <w:left w:val="none" w:sz="0" w:space="0" w:color="auto"/>
        <w:bottom w:val="none" w:sz="0" w:space="0" w:color="auto"/>
        <w:right w:val="none" w:sz="0" w:space="0" w:color="auto"/>
      </w:divBdr>
      <w:divsChild>
        <w:div w:id="268317378">
          <w:marLeft w:val="0"/>
          <w:marRight w:val="0"/>
          <w:marTop w:val="0"/>
          <w:marBottom w:val="0"/>
          <w:divBdr>
            <w:top w:val="none" w:sz="0" w:space="0" w:color="auto"/>
            <w:left w:val="none" w:sz="0" w:space="0" w:color="auto"/>
            <w:bottom w:val="none" w:sz="0" w:space="0" w:color="auto"/>
            <w:right w:val="none" w:sz="0" w:space="0" w:color="auto"/>
          </w:divBdr>
        </w:div>
      </w:divsChild>
    </w:div>
    <w:div w:id="1652060784">
      <w:bodyDiv w:val="1"/>
      <w:marLeft w:val="0"/>
      <w:marRight w:val="0"/>
      <w:marTop w:val="0"/>
      <w:marBottom w:val="0"/>
      <w:divBdr>
        <w:top w:val="none" w:sz="0" w:space="0" w:color="auto"/>
        <w:left w:val="none" w:sz="0" w:space="0" w:color="auto"/>
        <w:bottom w:val="none" w:sz="0" w:space="0" w:color="auto"/>
        <w:right w:val="none" w:sz="0" w:space="0" w:color="auto"/>
      </w:divBdr>
    </w:div>
    <w:div w:id="1661613364">
      <w:bodyDiv w:val="1"/>
      <w:marLeft w:val="0"/>
      <w:marRight w:val="0"/>
      <w:marTop w:val="0"/>
      <w:marBottom w:val="0"/>
      <w:divBdr>
        <w:top w:val="none" w:sz="0" w:space="0" w:color="auto"/>
        <w:left w:val="none" w:sz="0" w:space="0" w:color="auto"/>
        <w:bottom w:val="none" w:sz="0" w:space="0" w:color="auto"/>
        <w:right w:val="none" w:sz="0" w:space="0" w:color="auto"/>
      </w:divBdr>
    </w:div>
    <w:div w:id="1687901047">
      <w:bodyDiv w:val="1"/>
      <w:marLeft w:val="0"/>
      <w:marRight w:val="0"/>
      <w:marTop w:val="0"/>
      <w:marBottom w:val="0"/>
      <w:divBdr>
        <w:top w:val="none" w:sz="0" w:space="0" w:color="auto"/>
        <w:left w:val="none" w:sz="0" w:space="0" w:color="auto"/>
        <w:bottom w:val="none" w:sz="0" w:space="0" w:color="auto"/>
        <w:right w:val="none" w:sz="0" w:space="0" w:color="auto"/>
      </w:divBdr>
    </w:div>
    <w:div w:id="1703747921">
      <w:bodyDiv w:val="1"/>
      <w:marLeft w:val="0"/>
      <w:marRight w:val="0"/>
      <w:marTop w:val="0"/>
      <w:marBottom w:val="0"/>
      <w:divBdr>
        <w:top w:val="none" w:sz="0" w:space="0" w:color="auto"/>
        <w:left w:val="none" w:sz="0" w:space="0" w:color="auto"/>
        <w:bottom w:val="none" w:sz="0" w:space="0" w:color="auto"/>
        <w:right w:val="none" w:sz="0" w:space="0" w:color="auto"/>
      </w:divBdr>
    </w:div>
    <w:div w:id="1722942813">
      <w:bodyDiv w:val="1"/>
      <w:marLeft w:val="0"/>
      <w:marRight w:val="0"/>
      <w:marTop w:val="0"/>
      <w:marBottom w:val="0"/>
      <w:divBdr>
        <w:top w:val="none" w:sz="0" w:space="0" w:color="auto"/>
        <w:left w:val="none" w:sz="0" w:space="0" w:color="auto"/>
        <w:bottom w:val="none" w:sz="0" w:space="0" w:color="auto"/>
        <w:right w:val="none" w:sz="0" w:space="0" w:color="auto"/>
      </w:divBdr>
    </w:div>
    <w:div w:id="1743066446">
      <w:bodyDiv w:val="1"/>
      <w:marLeft w:val="0"/>
      <w:marRight w:val="0"/>
      <w:marTop w:val="0"/>
      <w:marBottom w:val="0"/>
      <w:divBdr>
        <w:top w:val="none" w:sz="0" w:space="0" w:color="auto"/>
        <w:left w:val="none" w:sz="0" w:space="0" w:color="auto"/>
        <w:bottom w:val="none" w:sz="0" w:space="0" w:color="auto"/>
        <w:right w:val="none" w:sz="0" w:space="0" w:color="auto"/>
      </w:divBdr>
    </w:div>
    <w:div w:id="1802112250">
      <w:bodyDiv w:val="1"/>
      <w:marLeft w:val="0"/>
      <w:marRight w:val="0"/>
      <w:marTop w:val="0"/>
      <w:marBottom w:val="0"/>
      <w:divBdr>
        <w:top w:val="none" w:sz="0" w:space="0" w:color="auto"/>
        <w:left w:val="none" w:sz="0" w:space="0" w:color="auto"/>
        <w:bottom w:val="none" w:sz="0" w:space="0" w:color="auto"/>
        <w:right w:val="none" w:sz="0" w:space="0" w:color="auto"/>
      </w:divBdr>
    </w:div>
    <w:div w:id="1857309296">
      <w:bodyDiv w:val="1"/>
      <w:marLeft w:val="0"/>
      <w:marRight w:val="0"/>
      <w:marTop w:val="0"/>
      <w:marBottom w:val="0"/>
      <w:divBdr>
        <w:top w:val="none" w:sz="0" w:space="0" w:color="auto"/>
        <w:left w:val="none" w:sz="0" w:space="0" w:color="auto"/>
        <w:bottom w:val="none" w:sz="0" w:space="0" w:color="auto"/>
        <w:right w:val="none" w:sz="0" w:space="0" w:color="auto"/>
      </w:divBdr>
    </w:div>
    <w:div w:id="1950121010">
      <w:bodyDiv w:val="1"/>
      <w:marLeft w:val="0"/>
      <w:marRight w:val="0"/>
      <w:marTop w:val="0"/>
      <w:marBottom w:val="0"/>
      <w:divBdr>
        <w:top w:val="none" w:sz="0" w:space="0" w:color="auto"/>
        <w:left w:val="none" w:sz="0" w:space="0" w:color="auto"/>
        <w:bottom w:val="none" w:sz="0" w:space="0" w:color="auto"/>
        <w:right w:val="none" w:sz="0" w:space="0" w:color="auto"/>
      </w:divBdr>
    </w:div>
    <w:div w:id="1982877787">
      <w:bodyDiv w:val="1"/>
      <w:marLeft w:val="0"/>
      <w:marRight w:val="0"/>
      <w:marTop w:val="0"/>
      <w:marBottom w:val="0"/>
      <w:divBdr>
        <w:top w:val="none" w:sz="0" w:space="0" w:color="auto"/>
        <w:left w:val="none" w:sz="0" w:space="0" w:color="auto"/>
        <w:bottom w:val="none" w:sz="0" w:space="0" w:color="auto"/>
        <w:right w:val="none" w:sz="0" w:space="0" w:color="auto"/>
      </w:divBdr>
    </w:div>
    <w:div w:id="1984889031">
      <w:bodyDiv w:val="1"/>
      <w:marLeft w:val="0"/>
      <w:marRight w:val="0"/>
      <w:marTop w:val="0"/>
      <w:marBottom w:val="0"/>
      <w:divBdr>
        <w:top w:val="none" w:sz="0" w:space="0" w:color="auto"/>
        <w:left w:val="none" w:sz="0" w:space="0" w:color="auto"/>
        <w:bottom w:val="none" w:sz="0" w:space="0" w:color="auto"/>
        <w:right w:val="none" w:sz="0" w:space="0" w:color="auto"/>
      </w:divBdr>
    </w:div>
    <w:div w:id="2041591880">
      <w:bodyDiv w:val="1"/>
      <w:marLeft w:val="0"/>
      <w:marRight w:val="0"/>
      <w:marTop w:val="0"/>
      <w:marBottom w:val="0"/>
      <w:divBdr>
        <w:top w:val="none" w:sz="0" w:space="0" w:color="auto"/>
        <w:left w:val="none" w:sz="0" w:space="0" w:color="auto"/>
        <w:bottom w:val="none" w:sz="0" w:space="0" w:color="auto"/>
        <w:right w:val="none" w:sz="0" w:space="0" w:color="auto"/>
      </w:divBdr>
      <w:divsChild>
        <w:div w:id="174923429">
          <w:marLeft w:val="0"/>
          <w:marRight w:val="0"/>
          <w:marTop w:val="0"/>
          <w:marBottom w:val="0"/>
          <w:divBdr>
            <w:top w:val="none" w:sz="0" w:space="0" w:color="auto"/>
            <w:left w:val="none" w:sz="0" w:space="0" w:color="auto"/>
            <w:bottom w:val="none" w:sz="0" w:space="0" w:color="auto"/>
            <w:right w:val="none" w:sz="0" w:space="0" w:color="auto"/>
          </w:divBdr>
        </w:div>
        <w:div w:id="332103526">
          <w:marLeft w:val="0"/>
          <w:marRight w:val="0"/>
          <w:marTop w:val="0"/>
          <w:marBottom w:val="0"/>
          <w:divBdr>
            <w:top w:val="none" w:sz="0" w:space="0" w:color="auto"/>
            <w:left w:val="none" w:sz="0" w:space="0" w:color="auto"/>
            <w:bottom w:val="none" w:sz="0" w:space="0" w:color="auto"/>
            <w:right w:val="none" w:sz="0" w:space="0" w:color="auto"/>
          </w:divBdr>
        </w:div>
        <w:div w:id="448745150">
          <w:marLeft w:val="0"/>
          <w:marRight w:val="0"/>
          <w:marTop w:val="0"/>
          <w:marBottom w:val="0"/>
          <w:divBdr>
            <w:top w:val="none" w:sz="0" w:space="0" w:color="auto"/>
            <w:left w:val="none" w:sz="0" w:space="0" w:color="auto"/>
            <w:bottom w:val="none" w:sz="0" w:space="0" w:color="auto"/>
            <w:right w:val="none" w:sz="0" w:space="0" w:color="auto"/>
          </w:divBdr>
        </w:div>
        <w:div w:id="1000041670">
          <w:marLeft w:val="0"/>
          <w:marRight w:val="0"/>
          <w:marTop w:val="0"/>
          <w:marBottom w:val="0"/>
          <w:divBdr>
            <w:top w:val="none" w:sz="0" w:space="0" w:color="auto"/>
            <w:left w:val="none" w:sz="0" w:space="0" w:color="auto"/>
            <w:bottom w:val="none" w:sz="0" w:space="0" w:color="auto"/>
            <w:right w:val="none" w:sz="0" w:space="0" w:color="auto"/>
          </w:divBdr>
        </w:div>
        <w:div w:id="1709180938">
          <w:marLeft w:val="0"/>
          <w:marRight w:val="0"/>
          <w:marTop w:val="0"/>
          <w:marBottom w:val="0"/>
          <w:divBdr>
            <w:top w:val="none" w:sz="0" w:space="0" w:color="auto"/>
            <w:left w:val="none" w:sz="0" w:space="0" w:color="auto"/>
            <w:bottom w:val="none" w:sz="0" w:space="0" w:color="auto"/>
            <w:right w:val="none" w:sz="0" w:space="0" w:color="auto"/>
          </w:divBdr>
        </w:div>
      </w:divsChild>
    </w:div>
    <w:div w:id="2059083018">
      <w:bodyDiv w:val="1"/>
      <w:marLeft w:val="0"/>
      <w:marRight w:val="0"/>
      <w:marTop w:val="0"/>
      <w:marBottom w:val="0"/>
      <w:divBdr>
        <w:top w:val="none" w:sz="0" w:space="0" w:color="auto"/>
        <w:left w:val="none" w:sz="0" w:space="0" w:color="auto"/>
        <w:bottom w:val="none" w:sz="0" w:space="0" w:color="auto"/>
        <w:right w:val="none" w:sz="0" w:space="0" w:color="auto"/>
      </w:divBdr>
    </w:div>
    <w:div w:id="2067335022">
      <w:bodyDiv w:val="1"/>
      <w:marLeft w:val="0"/>
      <w:marRight w:val="0"/>
      <w:marTop w:val="0"/>
      <w:marBottom w:val="0"/>
      <w:divBdr>
        <w:top w:val="none" w:sz="0" w:space="0" w:color="auto"/>
        <w:left w:val="none" w:sz="0" w:space="0" w:color="auto"/>
        <w:bottom w:val="none" w:sz="0" w:space="0" w:color="auto"/>
        <w:right w:val="none" w:sz="0" w:space="0" w:color="auto"/>
      </w:divBdr>
    </w:div>
    <w:div w:id="2111269157">
      <w:bodyDiv w:val="1"/>
      <w:marLeft w:val="0"/>
      <w:marRight w:val="0"/>
      <w:marTop w:val="0"/>
      <w:marBottom w:val="0"/>
      <w:divBdr>
        <w:top w:val="none" w:sz="0" w:space="0" w:color="auto"/>
        <w:left w:val="none" w:sz="0" w:space="0" w:color="auto"/>
        <w:bottom w:val="none" w:sz="0" w:space="0" w:color="auto"/>
        <w:right w:val="none" w:sz="0" w:space="0" w:color="auto"/>
      </w:divBdr>
    </w:div>
    <w:div w:id="212063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yez.org/cases/1940-1955/319us624" TargetMode="External"/><Relationship Id="rId13" Type="http://schemas.openxmlformats.org/officeDocument/2006/relationships/hyperlink" Target="https://constitutioncenter.org/blog/west-virginia-v.-barnette-the-freedom-to-not-pledge-allegiance" TargetMode="External"/><Relationship Id="rId18" Type="http://schemas.openxmlformats.org/officeDocument/2006/relationships/hyperlink" Target="https://www.nytimes.com/2004/06/15/us/8-justices-block-effort-to-excise-phrase-in-pledge.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oyez.org/cases/1940-1955/310us586" TargetMode="External"/><Relationship Id="rId12" Type="http://schemas.openxmlformats.org/officeDocument/2006/relationships/hyperlink" Target="http://www.oyez.org/cases/1940-1955/319us624" TargetMode="External"/><Relationship Id="rId17" Type="http://schemas.openxmlformats.org/officeDocument/2006/relationships/hyperlink" Target="https://www.oyez.org/cases/2003/02-1624" TargetMode="External"/><Relationship Id="rId2" Type="http://schemas.openxmlformats.org/officeDocument/2006/relationships/styles" Target="styles.xml"/><Relationship Id="rId16" Type="http://schemas.openxmlformats.org/officeDocument/2006/relationships/hyperlink" Target="https://www.oyez.org/cases/1940-1955/310us58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ly.com/philly/news/local/20150207_Judge_tosses_suit_over_saying__under_God__in_Pledge_of_Allegiance.html" TargetMode="External"/><Relationship Id="rId5" Type="http://schemas.openxmlformats.org/officeDocument/2006/relationships/footnotes" Target="footnotes.xml"/><Relationship Id="rId15" Type="http://schemas.openxmlformats.org/officeDocument/2006/relationships/hyperlink" Target="http://www.nj.com/monmouth/index.ssf/2014/04/family_sues_monmouth_county_school_over_under_god_in_pledge.html" TargetMode="External"/><Relationship Id="rId23" Type="http://schemas.openxmlformats.org/officeDocument/2006/relationships/theme" Target="theme/theme1.xml"/><Relationship Id="rId10" Type="http://schemas.openxmlformats.org/officeDocument/2006/relationships/hyperlink" Target="https://www.nytimes.com/2004/06/15/us/8-justices-block-effort-to-excise-phrase-in-pledge.html" TargetMode="External"/><Relationship Id="rId19" Type="http://schemas.openxmlformats.org/officeDocument/2006/relationships/hyperlink" Target="http://www.philly.com/philly/news/local/20150207_Judge_tosses_suit_over_saying__under_God__in_Pledge_of_Allegiance.html" TargetMode="External"/><Relationship Id="rId4" Type="http://schemas.openxmlformats.org/officeDocument/2006/relationships/webSettings" Target="webSettings.xml"/><Relationship Id="rId9" Type="http://schemas.openxmlformats.org/officeDocument/2006/relationships/hyperlink" Target="https://www.oyez.org/cases/2003/02-1624" TargetMode="External"/><Relationship Id="rId14" Type="http://schemas.openxmlformats.org/officeDocument/2006/relationships/hyperlink" Target="https://caselaw.findlaw.com/us-supreme-court/319/624.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1121</Words>
  <Characters>5699</Characters>
  <Application>Microsoft Office Word</Application>
  <DocSecurity>0</DocSecurity>
  <Lines>118</Lines>
  <Paragraphs>60</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mbryk</dc:creator>
  <cp:lastModifiedBy>Barbara Pearson</cp:lastModifiedBy>
  <cp:revision>2</cp:revision>
  <cp:lastPrinted>2017-05-10T21:04:00Z</cp:lastPrinted>
  <dcterms:created xsi:type="dcterms:W3CDTF">2018-11-14T20:18:00Z</dcterms:created>
  <dcterms:modified xsi:type="dcterms:W3CDTF">2018-11-14T20:18:00Z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